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096" w:rsidRDefault="00066096" w:rsidP="00066096">
      <w:pPr>
        <w:spacing w:line="348" w:lineRule="auto"/>
        <w:jc w:val="center"/>
        <w:rPr>
          <w:rFonts w:ascii="仿宋_GB2312" w:eastAsia="仿宋_GB2312"/>
          <w:sz w:val="32"/>
          <w:szCs w:val="32"/>
        </w:rPr>
      </w:pPr>
      <w:bookmarkStart w:id="0" w:name="_Toc412915313"/>
    </w:p>
    <w:p w:rsidR="00066096" w:rsidRDefault="00066096" w:rsidP="00066096">
      <w:pPr>
        <w:spacing w:line="348" w:lineRule="auto"/>
        <w:jc w:val="center"/>
        <w:rPr>
          <w:rFonts w:ascii="仿宋_GB2312" w:eastAsia="仿宋_GB2312"/>
          <w:sz w:val="32"/>
          <w:szCs w:val="32"/>
        </w:rPr>
      </w:pPr>
    </w:p>
    <w:p w:rsidR="00066096" w:rsidRDefault="00066096" w:rsidP="00066096">
      <w:pPr>
        <w:spacing w:line="348" w:lineRule="auto"/>
        <w:jc w:val="center"/>
        <w:rPr>
          <w:rFonts w:ascii="仿宋_GB2312" w:eastAsia="仿宋_GB2312"/>
          <w:sz w:val="32"/>
          <w:szCs w:val="32"/>
        </w:rPr>
      </w:pPr>
    </w:p>
    <w:p w:rsidR="00066096" w:rsidRDefault="00066096" w:rsidP="00066096">
      <w:pPr>
        <w:spacing w:line="348" w:lineRule="auto"/>
        <w:jc w:val="center"/>
        <w:rPr>
          <w:rFonts w:ascii="仿宋_GB2312" w:eastAsia="仿宋_GB2312"/>
          <w:sz w:val="32"/>
          <w:szCs w:val="32"/>
        </w:rPr>
      </w:pPr>
    </w:p>
    <w:p w:rsidR="00066096" w:rsidRDefault="00066096" w:rsidP="00066096">
      <w:pPr>
        <w:spacing w:line="260" w:lineRule="exact"/>
        <w:jc w:val="center"/>
        <w:rPr>
          <w:rFonts w:ascii="仿宋_GB2312" w:eastAsia="仿宋_GB2312"/>
          <w:sz w:val="32"/>
          <w:szCs w:val="32"/>
        </w:rPr>
      </w:pPr>
    </w:p>
    <w:p w:rsidR="00066096" w:rsidRDefault="00066096" w:rsidP="00066096">
      <w:pPr>
        <w:spacing w:line="348" w:lineRule="auto"/>
        <w:jc w:val="center"/>
        <w:rPr>
          <w:rFonts w:ascii="仿宋_GB2312" w:eastAsia="仿宋_GB2312"/>
          <w:sz w:val="32"/>
          <w:szCs w:val="32"/>
        </w:rPr>
      </w:pPr>
    </w:p>
    <w:p w:rsidR="00066096" w:rsidRDefault="00066096" w:rsidP="00066096">
      <w:pPr>
        <w:spacing w:line="348" w:lineRule="auto"/>
        <w:jc w:val="center"/>
        <w:rPr>
          <w:rFonts w:ascii="仿宋_GB2312" w:eastAsia="仿宋_GB2312"/>
          <w:sz w:val="32"/>
          <w:szCs w:val="32"/>
        </w:rPr>
      </w:pPr>
    </w:p>
    <w:p w:rsidR="00066096" w:rsidRPr="0098533B" w:rsidRDefault="00066096" w:rsidP="00066096">
      <w:pPr>
        <w:spacing w:line="348" w:lineRule="auto"/>
        <w:jc w:val="center"/>
        <w:rPr>
          <w:rFonts w:ascii="仿宋_GB2312" w:eastAsia="仿宋_GB2312"/>
          <w:szCs w:val="21"/>
        </w:rPr>
      </w:pPr>
      <w:r>
        <w:rPr>
          <w:rFonts w:ascii="仿宋_GB2312" w:eastAsia="仿宋_GB2312" w:hint="eastAsia"/>
          <w:sz w:val="32"/>
          <w:szCs w:val="32"/>
        </w:rPr>
        <w:t>教发〔201</w:t>
      </w:r>
      <w:r>
        <w:rPr>
          <w:rFonts w:ascii="仿宋_GB2312" w:eastAsia="仿宋_GB2312"/>
          <w:sz w:val="32"/>
          <w:szCs w:val="32"/>
        </w:rPr>
        <w:t>8</w:t>
      </w:r>
      <w:r>
        <w:rPr>
          <w:rFonts w:ascii="仿宋_GB2312" w:eastAsia="仿宋_GB2312" w:hint="eastAsia"/>
          <w:sz w:val="32"/>
          <w:szCs w:val="32"/>
        </w:rPr>
        <w:t>〕</w:t>
      </w:r>
      <w:r w:rsidR="002F0BDF">
        <w:rPr>
          <w:rFonts w:ascii="仿宋_GB2312" w:eastAsia="仿宋_GB2312" w:hint="eastAsia"/>
          <w:sz w:val="32"/>
          <w:szCs w:val="32"/>
        </w:rPr>
        <w:t>7</w:t>
      </w:r>
      <w:r>
        <w:rPr>
          <w:rFonts w:ascii="仿宋_GB2312" w:eastAsia="仿宋_GB2312" w:hint="eastAsia"/>
          <w:sz w:val="32"/>
          <w:szCs w:val="32"/>
        </w:rPr>
        <w:t>号</w:t>
      </w:r>
    </w:p>
    <w:p w:rsidR="00066096" w:rsidRDefault="00066096" w:rsidP="00066096">
      <w:pPr>
        <w:widowControl/>
        <w:adjustRightInd w:val="0"/>
        <w:snapToGrid w:val="0"/>
        <w:spacing w:line="500" w:lineRule="exact"/>
        <w:rPr>
          <w:rFonts w:asciiTheme="minorEastAsia" w:eastAsiaTheme="minorEastAsia" w:hAnsiTheme="minorEastAsia"/>
          <w:b/>
          <w:sz w:val="28"/>
          <w:szCs w:val="28"/>
        </w:rPr>
      </w:pPr>
    </w:p>
    <w:p w:rsidR="00276552" w:rsidRPr="00066096" w:rsidRDefault="00276552" w:rsidP="00066096">
      <w:pPr>
        <w:widowControl/>
        <w:adjustRightInd w:val="0"/>
        <w:snapToGrid w:val="0"/>
        <w:spacing w:line="500" w:lineRule="exact"/>
        <w:jc w:val="center"/>
        <w:rPr>
          <w:rFonts w:ascii="方正小标宋简体" w:eastAsia="方正小标宋简体" w:hAnsi="宋体" w:cs="宋体"/>
          <w:b/>
          <w:color w:val="000000"/>
          <w:kern w:val="0"/>
          <w:sz w:val="36"/>
          <w:szCs w:val="36"/>
        </w:rPr>
      </w:pPr>
      <w:r w:rsidRPr="00066096">
        <w:rPr>
          <w:rFonts w:ascii="方正小标宋简体" w:eastAsia="方正小标宋简体" w:hAnsi="宋体" w:cs="宋体" w:hint="eastAsia"/>
          <w:b/>
          <w:color w:val="000000"/>
          <w:kern w:val="0"/>
          <w:sz w:val="36"/>
          <w:szCs w:val="36"/>
        </w:rPr>
        <w:t>南京信息工程大学课程考核管理办法</w:t>
      </w:r>
      <w:bookmarkEnd w:id="0"/>
      <w:r w:rsidR="00DB5E4A" w:rsidRPr="00066096">
        <w:rPr>
          <w:rFonts w:ascii="方正小标宋简体" w:eastAsia="方正小标宋简体" w:hAnsi="宋体" w:cs="宋体" w:hint="eastAsia"/>
          <w:b/>
          <w:color w:val="000000"/>
          <w:kern w:val="0"/>
          <w:sz w:val="36"/>
          <w:szCs w:val="36"/>
        </w:rPr>
        <w:t>（修订）</w:t>
      </w:r>
    </w:p>
    <w:p w:rsidR="00066096" w:rsidRDefault="00066096" w:rsidP="00066096">
      <w:pPr>
        <w:spacing w:line="360" w:lineRule="auto"/>
        <w:ind w:firstLineChars="200" w:firstLine="640"/>
        <w:rPr>
          <w:rFonts w:ascii="仿宋_GB2312" w:eastAsia="仿宋_GB2312" w:hAnsi="宋体"/>
          <w:sz w:val="32"/>
          <w:szCs w:val="32"/>
        </w:rPr>
      </w:pPr>
    </w:p>
    <w:p w:rsidR="00276552" w:rsidRPr="00066096" w:rsidRDefault="00276552" w:rsidP="00066096">
      <w:pPr>
        <w:spacing w:line="360" w:lineRule="auto"/>
        <w:ind w:firstLineChars="200" w:firstLine="640"/>
        <w:rPr>
          <w:rFonts w:ascii="仿宋_GB2312" w:eastAsia="仿宋_GB2312" w:hAnsi="宋体"/>
          <w:sz w:val="32"/>
          <w:szCs w:val="32"/>
        </w:rPr>
      </w:pPr>
      <w:r w:rsidRPr="00066096">
        <w:rPr>
          <w:rFonts w:ascii="仿宋_GB2312" w:eastAsia="仿宋_GB2312" w:hAnsi="宋体" w:hint="eastAsia"/>
          <w:sz w:val="32"/>
          <w:szCs w:val="32"/>
        </w:rPr>
        <w:t>课程考核的目的是为了督促学生系统地学习和巩固所学的知识，检查学生对所学知识理解、掌握的程度和技能的运用情况，同时检查教师的教学效果，以便总结教学经验，不断促进教学质量的提高。培养方案规定的各门必修课程和经过选定的选修课程，每学期均应进行考核，给出相应成绩，及格者取得该门课程的学分，考核成绩和学分记入学生学籍成绩档案。为进一步加强我校本科学生课程考核的规范管理，特制订本办法。</w:t>
      </w:r>
    </w:p>
    <w:p w:rsidR="00276552" w:rsidRPr="00066096" w:rsidRDefault="00276552" w:rsidP="00CF2CE2">
      <w:pPr>
        <w:spacing w:line="360" w:lineRule="auto"/>
        <w:ind w:firstLineChars="198" w:firstLine="636"/>
        <w:rPr>
          <w:rFonts w:ascii="仿宋_GB2312" w:eastAsia="仿宋_GB2312" w:hAnsiTheme="minorEastAsia" w:cs="hakuyoxingshu7000"/>
          <w:b/>
          <w:sz w:val="32"/>
          <w:szCs w:val="32"/>
        </w:rPr>
      </w:pPr>
      <w:r w:rsidRPr="00066096">
        <w:rPr>
          <w:rFonts w:ascii="仿宋_GB2312" w:eastAsia="仿宋_GB2312" w:hAnsiTheme="minorEastAsia" w:cs="hakuyoxingshu7000" w:hint="eastAsia"/>
          <w:b/>
          <w:sz w:val="32"/>
          <w:szCs w:val="32"/>
        </w:rPr>
        <w:t>一、考核形式</w:t>
      </w:r>
    </w:p>
    <w:p w:rsidR="00276552" w:rsidRPr="00066096" w:rsidRDefault="00276552" w:rsidP="00066096">
      <w:pPr>
        <w:spacing w:line="360" w:lineRule="auto"/>
        <w:ind w:firstLineChars="200" w:firstLine="640"/>
        <w:rPr>
          <w:rFonts w:ascii="仿宋_GB2312" w:eastAsia="仿宋_GB2312" w:hAnsi="宋体"/>
          <w:sz w:val="32"/>
          <w:szCs w:val="32"/>
        </w:rPr>
      </w:pPr>
      <w:r w:rsidRPr="00066096">
        <w:rPr>
          <w:rFonts w:ascii="仿宋_GB2312" w:eastAsia="仿宋_GB2312" w:hAnsi="宋体" w:hint="eastAsia"/>
          <w:sz w:val="32"/>
          <w:szCs w:val="32"/>
        </w:rPr>
        <w:t>课程考核的形式包括考试和考查。主要有笔试（含闭卷、开卷）、口试、口笔试兼用、课程论文、上机考试等方式。必修课一般采取闭卷笔试的方式进行考核，如采取开卷或论</w:t>
      </w:r>
      <w:r w:rsidRPr="00066096">
        <w:rPr>
          <w:rFonts w:ascii="仿宋_GB2312" w:eastAsia="仿宋_GB2312" w:hAnsi="宋体" w:hint="eastAsia"/>
          <w:sz w:val="32"/>
          <w:szCs w:val="32"/>
        </w:rPr>
        <w:lastRenderedPageBreak/>
        <w:t>文等方式考核的须经开课学院批准，报教务处备案，在课程开始时向学生说明。学期考核范围主要是该学期内所学教学内容。</w:t>
      </w:r>
    </w:p>
    <w:p w:rsidR="00276552" w:rsidRPr="00066096" w:rsidRDefault="00276552" w:rsidP="00066096">
      <w:pPr>
        <w:spacing w:line="360" w:lineRule="auto"/>
        <w:ind w:rightChars="19" w:right="40" w:firstLineChars="200" w:firstLine="640"/>
        <w:rPr>
          <w:rFonts w:ascii="仿宋_GB2312" w:eastAsia="仿宋_GB2312" w:hAnsi="宋体"/>
          <w:sz w:val="32"/>
          <w:szCs w:val="32"/>
        </w:rPr>
      </w:pPr>
      <w:r w:rsidRPr="00066096">
        <w:rPr>
          <w:rFonts w:ascii="仿宋_GB2312" w:eastAsia="仿宋_GB2312" w:hAnsi="宋体" w:hint="eastAsia"/>
          <w:sz w:val="32"/>
          <w:szCs w:val="32"/>
        </w:rPr>
        <w:t>开卷考试的课程应在试卷上标明</w:t>
      </w:r>
      <w:r w:rsidRPr="00066096">
        <w:rPr>
          <w:rFonts w:ascii="仿宋_GB2312" w:eastAsia="仿宋_GB2312" w:hAnsi="宋体"/>
          <w:sz w:val="32"/>
          <w:szCs w:val="32"/>
        </w:rPr>
        <w:t>,</w:t>
      </w:r>
      <w:r w:rsidRPr="00066096">
        <w:rPr>
          <w:rFonts w:ascii="仿宋_GB2312" w:eastAsia="仿宋_GB2312" w:hAnsi="宋体" w:hint="eastAsia"/>
          <w:sz w:val="32"/>
          <w:szCs w:val="32"/>
        </w:rPr>
        <w:t>试题答案不应含有可从教材或其他允许携带的资料上直接抄录到的内容。口试应事先做好题签，规范评分标准。以小论文、读书报告等作为考核方式的应特别注意是否有抄袭剽窃现象，凡抄袭、雷同者应作零分处理。独立实践教学环节应制订明确的考核办法及评分标准，并在实践教学活动开始时告知学生，成绩评定应注意过程管理与考核结果相结合。</w:t>
      </w:r>
    </w:p>
    <w:p w:rsidR="00276552" w:rsidRPr="00066096" w:rsidRDefault="00276552" w:rsidP="00CF2CE2">
      <w:pPr>
        <w:spacing w:line="360" w:lineRule="auto"/>
        <w:ind w:rightChars="19" w:right="40" w:firstLineChars="198" w:firstLine="636"/>
        <w:rPr>
          <w:rFonts w:ascii="仿宋_GB2312" w:eastAsia="仿宋_GB2312" w:hAnsiTheme="minorEastAsia" w:cs="hakuyoxingshu7000"/>
          <w:b/>
          <w:sz w:val="32"/>
          <w:szCs w:val="32"/>
        </w:rPr>
      </w:pPr>
      <w:r w:rsidRPr="00066096">
        <w:rPr>
          <w:rFonts w:ascii="仿宋_GB2312" w:eastAsia="仿宋_GB2312" w:hAnsiTheme="minorEastAsia" w:cs="hakuyoxingshu7000" w:hint="eastAsia"/>
          <w:b/>
          <w:sz w:val="32"/>
          <w:szCs w:val="32"/>
        </w:rPr>
        <w:t>二、考核命题</w:t>
      </w:r>
    </w:p>
    <w:p w:rsidR="00276552" w:rsidRPr="00066096" w:rsidRDefault="00276552" w:rsidP="00066096">
      <w:pPr>
        <w:spacing w:line="360" w:lineRule="auto"/>
        <w:ind w:rightChars="19" w:right="40" w:firstLineChars="200" w:firstLine="640"/>
        <w:rPr>
          <w:rFonts w:ascii="仿宋_GB2312" w:eastAsia="仿宋_GB2312" w:hAnsi="宋体"/>
          <w:sz w:val="32"/>
          <w:szCs w:val="32"/>
        </w:rPr>
      </w:pPr>
      <w:r w:rsidRPr="00066096">
        <w:rPr>
          <w:rFonts w:ascii="仿宋_GB2312" w:eastAsia="仿宋_GB2312" w:hAnsi="宋体" w:hint="eastAsia"/>
          <w:sz w:val="32"/>
          <w:szCs w:val="32"/>
        </w:rPr>
        <w:t>考核命题应以教学大纲为依据，反映本课程的基本要求，既要着重考核基本概念、基本理论、基本技能等反映学生综合素质的内容，也要兼顾学生的分析、综合、创新能力的考核，题型多样、难易适当，题量适中，分值合理。</w:t>
      </w:r>
    </w:p>
    <w:p w:rsidR="00276552" w:rsidRPr="00066096" w:rsidRDefault="00276552" w:rsidP="00066096">
      <w:pPr>
        <w:spacing w:line="360" w:lineRule="auto"/>
        <w:ind w:rightChars="19" w:right="40" w:firstLineChars="200" w:firstLine="640"/>
        <w:rPr>
          <w:rFonts w:ascii="仿宋_GB2312" w:eastAsia="仿宋_GB2312" w:hAnsi="宋体"/>
          <w:sz w:val="32"/>
          <w:szCs w:val="32"/>
        </w:rPr>
      </w:pPr>
      <w:r w:rsidRPr="00066096">
        <w:rPr>
          <w:rFonts w:ascii="仿宋_GB2312" w:eastAsia="仿宋_GB2312" w:hAnsi="宋体" w:hint="eastAsia"/>
          <w:sz w:val="32"/>
          <w:szCs w:val="32"/>
        </w:rPr>
        <w:t>期末考试范围应覆盖整个学期的教学内容，试卷分</w:t>
      </w:r>
      <w:r w:rsidRPr="00066096">
        <w:rPr>
          <w:rFonts w:ascii="仿宋_GB2312" w:eastAsia="仿宋_GB2312" w:hAnsi="宋体"/>
          <w:sz w:val="32"/>
          <w:szCs w:val="32"/>
        </w:rPr>
        <w:t>A</w:t>
      </w:r>
      <w:r w:rsidRPr="00066096">
        <w:rPr>
          <w:rFonts w:ascii="仿宋_GB2312" w:eastAsia="仿宋_GB2312" w:hAnsi="宋体" w:hint="eastAsia"/>
          <w:sz w:val="32"/>
          <w:szCs w:val="32"/>
        </w:rPr>
        <w:t>、</w:t>
      </w:r>
      <w:r w:rsidRPr="00066096">
        <w:rPr>
          <w:rFonts w:ascii="仿宋_GB2312" w:eastAsia="仿宋_GB2312" w:hAnsi="宋体"/>
          <w:sz w:val="32"/>
          <w:szCs w:val="32"/>
        </w:rPr>
        <w:t>B</w:t>
      </w:r>
      <w:r w:rsidRPr="00066096">
        <w:rPr>
          <w:rFonts w:ascii="仿宋_GB2312" w:eastAsia="仿宋_GB2312" w:hAnsi="宋体" w:hint="eastAsia"/>
          <w:sz w:val="32"/>
          <w:szCs w:val="32"/>
        </w:rPr>
        <w:t>两份，两卷的试卷份量、难易程度和知识覆盖面等方面应大致相当，但试题重复率不得超过</w:t>
      </w:r>
      <w:r w:rsidRPr="00066096">
        <w:rPr>
          <w:rFonts w:ascii="仿宋_GB2312" w:eastAsia="仿宋_GB2312" w:hAnsi="宋体"/>
          <w:sz w:val="32"/>
          <w:szCs w:val="32"/>
        </w:rPr>
        <w:t>15</w:t>
      </w:r>
      <w:r w:rsidRPr="00066096">
        <w:rPr>
          <w:rFonts w:ascii="仿宋_GB2312" w:eastAsia="仿宋_GB2312" w:hAnsi="宋体" w:hint="eastAsia"/>
          <w:sz w:val="32"/>
          <w:szCs w:val="32"/>
        </w:rPr>
        <w:t>％。试卷与近两次考试试题的重复率不得超过</w:t>
      </w:r>
      <w:r w:rsidRPr="00066096">
        <w:rPr>
          <w:rFonts w:ascii="仿宋_GB2312" w:eastAsia="仿宋_GB2312" w:hAnsi="宋体"/>
          <w:sz w:val="32"/>
          <w:szCs w:val="32"/>
        </w:rPr>
        <w:t>30%</w:t>
      </w:r>
      <w:r w:rsidRPr="00066096">
        <w:rPr>
          <w:rFonts w:ascii="仿宋_GB2312" w:eastAsia="仿宋_GB2312" w:hAnsi="宋体" w:hint="eastAsia"/>
          <w:sz w:val="32"/>
          <w:szCs w:val="32"/>
        </w:rPr>
        <w:t>，不得从同一本附题解的习题集中摘选超过试卷总量</w:t>
      </w:r>
      <w:r w:rsidR="00FA77A7">
        <w:rPr>
          <w:rFonts w:ascii="仿宋_GB2312" w:eastAsia="仿宋_GB2312" w:hAnsi="宋体" w:hint="eastAsia"/>
          <w:sz w:val="32"/>
          <w:szCs w:val="32"/>
        </w:rPr>
        <w:t>4</w:t>
      </w:r>
      <w:r w:rsidRPr="00066096">
        <w:rPr>
          <w:rFonts w:ascii="仿宋_GB2312" w:eastAsia="仿宋_GB2312" w:hAnsi="宋体"/>
          <w:sz w:val="32"/>
          <w:szCs w:val="32"/>
        </w:rPr>
        <w:t>0%</w:t>
      </w:r>
      <w:r w:rsidRPr="00066096">
        <w:rPr>
          <w:rFonts w:ascii="仿宋_GB2312" w:eastAsia="仿宋_GB2312" w:hAnsi="宋体" w:hint="eastAsia"/>
          <w:sz w:val="32"/>
          <w:szCs w:val="32"/>
        </w:rPr>
        <w:t>的题目组成试卷。</w:t>
      </w:r>
    </w:p>
    <w:p w:rsidR="00276552" w:rsidRPr="00066096" w:rsidRDefault="00853F0E" w:rsidP="00066096">
      <w:pPr>
        <w:spacing w:line="360" w:lineRule="auto"/>
        <w:ind w:rightChars="19" w:right="40" w:firstLineChars="200" w:firstLine="640"/>
        <w:rPr>
          <w:rFonts w:ascii="仿宋_GB2312" w:eastAsia="仿宋_GB2312" w:hAnsi="宋体"/>
          <w:sz w:val="32"/>
          <w:szCs w:val="32"/>
        </w:rPr>
      </w:pPr>
      <w:r w:rsidRPr="00066096">
        <w:rPr>
          <w:rFonts w:ascii="仿宋_GB2312" w:eastAsia="仿宋_GB2312" w:hAnsi="宋体" w:hint="eastAsia"/>
          <w:sz w:val="32"/>
          <w:szCs w:val="32"/>
        </w:rPr>
        <w:t>命题质量由</w:t>
      </w:r>
      <w:r w:rsidR="00276552" w:rsidRPr="00066096">
        <w:rPr>
          <w:rFonts w:ascii="仿宋_GB2312" w:eastAsia="仿宋_GB2312" w:hAnsi="宋体" w:hint="eastAsia"/>
          <w:sz w:val="32"/>
          <w:szCs w:val="32"/>
        </w:rPr>
        <w:t>系主任（或课程负责人）</w:t>
      </w:r>
      <w:r w:rsidRPr="00066096">
        <w:rPr>
          <w:rFonts w:ascii="仿宋_GB2312" w:eastAsia="仿宋_GB2312" w:hAnsi="宋体" w:hint="eastAsia"/>
          <w:sz w:val="32"/>
          <w:szCs w:val="32"/>
        </w:rPr>
        <w:t>负责</w:t>
      </w:r>
      <w:r w:rsidR="00276552" w:rsidRPr="00066096">
        <w:rPr>
          <w:rFonts w:ascii="仿宋_GB2312" w:eastAsia="仿宋_GB2312" w:hAnsi="宋体" w:hint="eastAsia"/>
          <w:sz w:val="32"/>
          <w:szCs w:val="32"/>
        </w:rPr>
        <w:t>审定</w:t>
      </w:r>
      <w:r w:rsidRPr="00066096">
        <w:rPr>
          <w:rFonts w:ascii="仿宋_GB2312" w:eastAsia="仿宋_GB2312" w:hAnsi="宋体" w:hint="eastAsia"/>
          <w:sz w:val="32"/>
          <w:szCs w:val="32"/>
        </w:rPr>
        <w:t>，</w:t>
      </w:r>
      <w:r w:rsidR="00276552" w:rsidRPr="00066096">
        <w:rPr>
          <w:rFonts w:ascii="仿宋_GB2312" w:eastAsia="仿宋_GB2312" w:hAnsi="宋体" w:hint="eastAsia"/>
          <w:sz w:val="32"/>
          <w:szCs w:val="32"/>
        </w:rPr>
        <w:t>填写《南京信息工程大学</w:t>
      </w:r>
      <w:r w:rsidR="00FA77A7">
        <w:rPr>
          <w:rFonts w:ascii="仿宋_GB2312" w:eastAsia="仿宋_GB2312" w:hAnsi="宋体" w:hint="eastAsia"/>
          <w:sz w:val="32"/>
          <w:szCs w:val="32"/>
        </w:rPr>
        <w:t>试卷</w:t>
      </w:r>
      <w:r w:rsidR="00276552" w:rsidRPr="00066096">
        <w:rPr>
          <w:rFonts w:ascii="仿宋_GB2312" w:eastAsia="仿宋_GB2312" w:hAnsi="宋体" w:hint="eastAsia"/>
          <w:sz w:val="32"/>
          <w:szCs w:val="32"/>
        </w:rPr>
        <w:t>命题质量审定表》。任课教师凭《南京</w:t>
      </w:r>
      <w:r w:rsidR="00276552" w:rsidRPr="00066096">
        <w:rPr>
          <w:rFonts w:ascii="仿宋_GB2312" w:eastAsia="仿宋_GB2312" w:hAnsi="宋体" w:hint="eastAsia"/>
          <w:sz w:val="32"/>
          <w:szCs w:val="32"/>
        </w:rPr>
        <w:lastRenderedPageBreak/>
        <w:t>信息工程大学</w:t>
      </w:r>
      <w:r w:rsidR="00FA77A7">
        <w:rPr>
          <w:rFonts w:ascii="仿宋_GB2312" w:eastAsia="仿宋_GB2312" w:hAnsi="宋体" w:hint="eastAsia"/>
          <w:sz w:val="32"/>
          <w:szCs w:val="32"/>
        </w:rPr>
        <w:t>试卷</w:t>
      </w:r>
      <w:r w:rsidR="00276552" w:rsidRPr="00066096">
        <w:rPr>
          <w:rFonts w:ascii="仿宋_GB2312" w:eastAsia="仿宋_GB2312" w:hAnsi="宋体" w:hint="eastAsia"/>
          <w:sz w:val="32"/>
          <w:szCs w:val="32"/>
        </w:rPr>
        <w:t>命题质量审定表》</w:t>
      </w:r>
      <w:r w:rsidRPr="00066096">
        <w:rPr>
          <w:rFonts w:ascii="仿宋_GB2312" w:eastAsia="仿宋_GB2312" w:hAnsi="宋体" w:hint="eastAsia"/>
          <w:sz w:val="32"/>
          <w:szCs w:val="32"/>
        </w:rPr>
        <w:t>和A、B试卷样卷</w:t>
      </w:r>
      <w:r w:rsidR="00276552" w:rsidRPr="00066096">
        <w:rPr>
          <w:rFonts w:ascii="仿宋_GB2312" w:eastAsia="仿宋_GB2312" w:hAnsi="宋体" w:hint="eastAsia"/>
          <w:sz w:val="32"/>
          <w:szCs w:val="32"/>
        </w:rPr>
        <w:t>，于考试前两周送交</w:t>
      </w:r>
      <w:r w:rsidRPr="00066096">
        <w:rPr>
          <w:rFonts w:ascii="仿宋_GB2312" w:eastAsia="仿宋_GB2312" w:hAnsi="宋体" w:hint="eastAsia"/>
          <w:sz w:val="32"/>
          <w:szCs w:val="32"/>
        </w:rPr>
        <w:t>教务科</w:t>
      </w:r>
      <w:r w:rsidR="007269DA">
        <w:rPr>
          <w:rFonts w:ascii="仿宋_GB2312" w:eastAsia="仿宋_GB2312" w:hAnsi="宋体" w:hint="eastAsia"/>
          <w:sz w:val="32"/>
          <w:szCs w:val="32"/>
        </w:rPr>
        <w:t>，</w:t>
      </w:r>
      <w:r w:rsidRPr="00066096">
        <w:rPr>
          <w:rFonts w:ascii="仿宋_GB2312" w:eastAsia="仿宋_GB2312" w:hAnsi="宋体" w:hint="eastAsia"/>
          <w:sz w:val="32"/>
          <w:szCs w:val="32"/>
        </w:rPr>
        <w:t>随机抽取一份</w:t>
      </w:r>
      <w:r w:rsidR="0044554F" w:rsidRPr="00066096">
        <w:rPr>
          <w:rFonts w:ascii="仿宋_GB2312" w:eastAsia="仿宋_GB2312" w:hAnsi="宋体" w:hint="eastAsia"/>
          <w:sz w:val="32"/>
          <w:szCs w:val="32"/>
        </w:rPr>
        <w:t>用于期末考试并</w:t>
      </w:r>
      <w:r w:rsidR="00276552" w:rsidRPr="00066096">
        <w:rPr>
          <w:rFonts w:ascii="仿宋_GB2312" w:eastAsia="仿宋_GB2312" w:hAnsi="宋体" w:hint="eastAsia"/>
          <w:sz w:val="32"/>
          <w:szCs w:val="32"/>
        </w:rPr>
        <w:t>印刷；另一份备用或用于补（缓）考，交开课学院（部）保存。试卷印好</w:t>
      </w:r>
      <w:r w:rsidR="0044554F" w:rsidRPr="00066096">
        <w:rPr>
          <w:rFonts w:ascii="仿宋_GB2312" w:eastAsia="仿宋_GB2312" w:hAnsi="宋体" w:hint="eastAsia"/>
          <w:sz w:val="32"/>
          <w:szCs w:val="32"/>
        </w:rPr>
        <w:t>后</w:t>
      </w:r>
      <w:r w:rsidR="00276552" w:rsidRPr="00066096">
        <w:rPr>
          <w:rFonts w:ascii="仿宋_GB2312" w:eastAsia="仿宋_GB2312" w:hAnsi="宋体" w:hint="eastAsia"/>
          <w:sz w:val="32"/>
          <w:szCs w:val="32"/>
        </w:rPr>
        <w:t>也由教师本人领取。教师本人如确有特殊情况不能亲自送交和领取试卷，应提前报告所在学院，由学院另行指派教师负责办理，不得随意请人代办。</w:t>
      </w:r>
    </w:p>
    <w:p w:rsidR="00276552" w:rsidRPr="00066096" w:rsidRDefault="00276552" w:rsidP="00066096">
      <w:pPr>
        <w:spacing w:line="360" w:lineRule="auto"/>
        <w:ind w:rightChars="19" w:right="40" w:firstLineChars="200" w:firstLine="640"/>
        <w:rPr>
          <w:rFonts w:ascii="仿宋_GB2312" w:eastAsia="仿宋_GB2312" w:hAnsi="宋体"/>
          <w:sz w:val="32"/>
          <w:szCs w:val="32"/>
        </w:rPr>
      </w:pPr>
      <w:r w:rsidRPr="00066096">
        <w:rPr>
          <w:rFonts w:ascii="仿宋_GB2312" w:eastAsia="仿宋_GB2312" w:hAnsi="宋体" w:hint="eastAsia"/>
          <w:sz w:val="32"/>
          <w:szCs w:val="32"/>
        </w:rPr>
        <w:t>公共基础课、学科基础课原则上逐步实行教考分离，教学大纲相同的课程一般应统一命题、统一考试、统一阅卷评分。公共基础课考试命题要逐步实现标准化，建立并不断完善试题库。已经建有试题库的课程，考核试卷应从试题库抽取。</w:t>
      </w:r>
    </w:p>
    <w:p w:rsidR="00276552" w:rsidRPr="00066096" w:rsidRDefault="00276552" w:rsidP="00066096">
      <w:pPr>
        <w:spacing w:line="360" w:lineRule="auto"/>
        <w:ind w:firstLineChars="200" w:firstLine="640"/>
        <w:rPr>
          <w:rFonts w:ascii="仿宋_GB2312" w:eastAsia="仿宋_GB2312" w:hAnsi="宋体"/>
          <w:sz w:val="32"/>
          <w:szCs w:val="32"/>
        </w:rPr>
      </w:pPr>
      <w:r w:rsidRPr="00066096">
        <w:rPr>
          <w:rFonts w:ascii="仿宋_GB2312" w:eastAsia="仿宋_GB2312" w:hAnsi="宋体" w:hint="eastAsia"/>
          <w:sz w:val="32"/>
          <w:szCs w:val="32"/>
        </w:rPr>
        <w:t>试卷格式标准，各题均设有分值，无任何错误；试题文字表述要简练准确，不产生歧义，图表规范、清晰无错误；同一知识点内容不重复出现。不出偏题、怪题。命题时应同时提供参考答案和评分标准。参考答案正确，计算、简答、论述等形式的试题应有详细、合理的给分点。</w:t>
      </w:r>
    </w:p>
    <w:p w:rsidR="00276552" w:rsidRPr="00066096" w:rsidRDefault="00276552" w:rsidP="00066096">
      <w:pPr>
        <w:spacing w:line="360" w:lineRule="auto"/>
        <w:ind w:firstLineChars="200" w:firstLine="640"/>
        <w:rPr>
          <w:rFonts w:ascii="仿宋_GB2312" w:eastAsia="仿宋_GB2312" w:hAnsi="宋体"/>
          <w:sz w:val="32"/>
          <w:szCs w:val="32"/>
        </w:rPr>
      </w:pPr>
      <w:r w:rsidRPr="00066096">
        <w:rPr>
          <w:rFonts w:ascii="仿宋_GB2312" w:eastAsia="仿宋_GB2312" w:hAnsi="宋体" w:hint="eastAsia"/>
          <w:sz w:val="32"/>
          <w:szCs w:val="32"/>
        </w:rPr>
        <w:t>任课教师在考试前不得以任何方式泄漏试题或指定复习范围。公共基础课应在教学过程中建立教师轮流值班答疑制度。</w:t>
      </w:r>
    </w:p>
    <w:p w:rsidR="00276552" w:rsidRPr="00066096" w:rsidRDefault="00276552" w:rsidP="00CF2CE2">
      <w:pPr>
        <w:spacing w:line="360" w:lineRule="auto"/>
        <w:ind w:rightChars="19" w:right="40" w:firstLineChars="199" w:firstLine="639"/>
        <w:rPr>
          <w:rFonts w:ascii="仿宋_GB2312" w:eastAsia="仿宋_GB2312" w:hAnsiTheme="minorEastAsia" w:cs="hakuyoxingshu7000"/>
          <w:b/>
          <w:sz w:val="32"/>
          <w:szCs w:val="32"/>
        </w:rPr>
      </w:pPr>
      <w:r w:rsidRPr="00066096">
        <w:rPr>
          <w:rFonts w:ascii="仿宋_GB2312" w:eastAsia="仿宋_GB2312" w:hAnsiTheme="minorEastAsia" w:cs="hakuyoxingshu7000" w:hint="eastAsia"/>
          <w:b/>
          <w:sz w:val="32"/>
          <w:szCs w:val="32"/>
        </w:rPr>
        <w:t>三、考核时间</w:t>
      </w:r>
    </w:p>
    <w:p w:rsidR="00276552" w:rsidRPr="00066096" w:rsidRDefault="00276552" w:rsidP="00066096">
      <w:pPr>
        <w:spacing w:line="360" w:lineRule="auto"/>
        <w:ind w:rightChars="19" w:right="40" w:firstLineChars="200" w:firstLine="640"/>
        <w:rPr>
          <w:rFonts w:ascii="仿宋_GB2312" w:eastAsia="仿宋_GB2312" w:hAnsi="宋体"/>
          <w:sz w:val="32"/>
          <w:szCs w:val="32"/>
        </w:rPr>
      </w:pPr>
      <w:r w:rsidRPr="00066096">
        <w:rPr>
          <w:rFonts w:ascii="仿宋_GB2312" w:eastAsia="仿宋_GB2312" w:hAnsi="宋体" w:hint="eastAsia"/>
          <w:sz w:val="32"/>
          <w:szCs w:val="32"/>
        </w:rPr>
        <w:t>期末考试的组织安排分为学校组织和学院组织两种，公共基础课、学科基础课、专业主干课等必修课由学校组织，</w:t>
      </w:r>
      <w:r w:rsidRPr="00066096">
        <w:rPr>
          <w:rFonts w:ascii="仿宋_GB2312" w:eastAsia="仿宋_GB2312" w:hAnsi="宋体" w:hint="eastAsia"/>
          <w:sz w:val="32"/>
          <w:szCs w:val="32"/>
        </w:rPr>
        <w:lastRenderedPageBreak/>
        <w:t>一般安排在学期的最后</w:t>
      </w:r>
      <w:r w:rsidRPr="00066096">
        <w:rPr>
          <w:rFonts w:ascii="仿宋_GB2312" w:eastAsia="仿宋_GB2312" w:hAnsi="宋体"/>
          <w:sz w:val="32"/>
          <w:szCs w:val="32"/>
        </w:rPr>
        <w:t>2</w:t>
      </w:r>
      <w:r w:rsidRPr="00066096">
        <w:rPr>
          <w:rFonts w:ascii="仿宋_GB2312" w:eastAsia="仿宋_GB2312" w:hAnsi="宋体" w:hint="eastAsia"/>
          <w:sz w:val="32"/>
          <w:szCs w:val="32"/>
        </w:rPr>
        <w:t>周考试，其它课程的考试由学院组织，学院组织的考试安排提前</w:t>
      </w:r>
      <w:r w:rsidRPr="00066096">
        <w:rPr>
          <w:rFonts w:ascii="仿宋_GB2312" w:eastAsia="仿宋_GB2312" w:hAnsi="宋体"/>
          <w:sz w:val="32"/>
          <w:szCs w:val="32"/>
        </w:rPr>
        <w:t>2</w:t>
      </w:r>
      <w:r w:rsidRPr="00066096">
        <w:rPr>
          <w:rFonts w:ascii="仿宋_GB2312" w:eastAsia="仿宋_GB2312" w:hAnsi="宋体" w:hint="eastAsia"/>
          <w:sz w:val="32"/>
          <w:szCs w:val="32"/>
        </w:rPr>
        <w:t>周报教务处备案，以便检查。</w:t>
      </w:r>
    </w:p>
    <w:p w:rsidR="00276552" w:rsidRPr="00066096" w:rsidRDefault="00276552" w:rsidP="00066096">
      <w:pPr>
        <w:spacing w:line="360" w:lineRule="auto"/>
        <w:ind w:rightChars="19" w:right="40" w:firstLineChars="200" w:firstLine="640"/>
        <w:rPr>
          <w:rFonts w:ascii="仿宋_GB2312" w:eastAsia="仿宋_GB2312" w:hAnsi="宋体"/>
          <w:sz w:val="32"/>
          <w:szCs w:val="32"/>
        </w:rPr>
      </w:pPr>
      <w:r w:rsidRPr="00066096">
        <w:rPr>
          <w:rFonts w:ascii="仿宋_GB2312" w:eastAsia="仿宋_GB2312" w:hAnsi="宋体" w:hint="eastAsia"/>
          <w:sz w:val="32"/>
          <w:szCs w:val="32"/>
        </w:rPr>
        <w:t>考试（包括补考）日程一经确定公布后，不得随意变动。每门课程考试时间一般为</w:t>
      </w:r>
      <w:r w:rsidRPr="00066096">
        <w:rPr>
          <w:rFonts w:ascii="仿宋_GB2312" w:eastAsia="仿宋_GB2312" w:hAnsi="宋体"/>
          <w:sz w:val="32"/>
          <w:szCs w:val="32"/>
        </w:rPr>
        <w:t>2</w:t>
      </w:r>
      <w:r w:rsidRPr="00066096">
        <w:rPr>
          <w:rFonts w:ascii="仿宋_GB2312" w:eastAsia="仿宋_GB2312" w:hAnsi="宋体" w:hint="eastAsia"/>
          <w:sz w:val="32"/>
          <w:szCs w:val="32"/>
        </w:rPr>
        <w:t>小时，考试中途不得随意延长时间。</w:t>
      </w:r>
    </w:p>
    <w:p w:rsidR="00276552" w:rsidRPr="00066096" w:rsidRDefault="00276552" w:rsidP="00066096">
      <w:pPr>
        <w:spacing w:line="360" w:lineRule="auto"/>
        <w:ind w:rightChars="19" w:right="40" w:firstLineChars="200" w:firstLine="640"/>
        <w:rPr>
          <w:rFonts w:ascii="仿宋_GB2312" w:eastAsia="仿宋_GB2312" w:hAnsi="宋体"/>
          <w:sz w:val="32"/>
          <w:szCs w:val="32"/>
        </w:rPr>
      </w:pPr>
      <w:r w:rsidRPr="00066096">
        <w:rPr>
          <w:rFonts w:ascii="仿宋_GB2312" w:eastAsia="仿宋_GB2312" w:hAnsi="宋体" w:hint="eastAsia"/>
          <w:sz w:val="32"/>
          <w:szCs w:val="32"/>
        </w:rPr>
        <w:t>任课教师应在考试前</w:t>
      </w:r>
      <w:r w:rsidRPr="00066096">
        <w:rPr>
          <w:rFonts w:ascii="仿宋_GB2312" w:eastAsia="仿宋_GB2312" w:hAnsi="宋体"/>
          <w:sz w:val="32"/>
          <w:szCs w:val="32"/>
        </w:rPr>
        <w:t>2</w:t>
      </w:r>
      <w:r w:rsidRPr="00066096">
        <w:rPr>
          <w:rFonts w:ascii="仿宋_GB2312" w:eastAsia="仿宋_GB2312" w:hAnsi="宋体" w:hint="eastAsia"/>
          <w:sz w:val="32"/>
          <w:szCs w:val="32"/>
        </w:rPr>
        <w:t>周完成修读本课程学生的考试资格认定。凡无故旷课累计超过课程学时</w:t>
      </w:r>
      <w:r w:rsidRPr="00066096">
        <w:rPr>
          <w:rFonts w:ascii="仿宋_GB2312" w:eastAsia="仿宋_GB2312" w:hAnsi="宋体"/>
          <w:sz w:val="32"/>
          <w:szCs w:val="32"/>
        </w:rPr>
        <w:t>1/3</w:t>
      </w:r>
      <w:r w:rsidRPr="00066096">
        <w:rPr>
          <w:rFonts w:ascii="仿宋_GB2312" w:eastAsia="仿宋_GB2312" w:hAnsi="宋体" w:hint="eastAsia"/>
          <w:sz w:val="32"/>
          <w:szCs w:val="32"/>
        </w:rPr>
        <w:t>或被抽查旷课</w:t>
      </w:r>
      <w:r w:rsidRPr="00066096">
        <w:rPr>
          <w:rFonts w:ascii="仿宋_GB2312" w:eastAsia="仿宋_GB2312" w:hAnsi="宋体"/>
          <w:sz w:val="32"/>
          <w:szCs w:val="32"/>
        </w:rPr>
        <w:t>3</w:t>
      </w:r>
      <w:r w:rsidRPr="00066096">
        <w:rPr>
          <w:rFonts w:ascii="仿宋_GB2312" w:eastAsia="仿宋_GB2312" w:hAnsi="宋体" w:hint="eastAsia"/>
          <w:sz w:val="32"/>
          <w:szCs w:val="32"/>
        </w:rPr>
        <w:t>次，或无故缺交作业（含实验报告）</w:t>
      </w:r>
      <w:r w:rsidRPr="00066096">
        <w:rPr>
          <w:rFonts w:ascii="仿宋_GB2312" w:eastAsia="仿宋_GB2312" w:hAnsi="宋体"/>
          <w:sz w:val="32"/>
          <w:szCs w:val="32"/>
        </w:rPr>
        <w:t>3</w:t>
      </w:r>
      <w:r w:rsidRPr="00066096">
        <w:rPr>
          <w:rFonts w:ascii="仿宋_GB2312" w:eastAsia="仿宋_GB2312" w:hAnsi="宋体" w:hint="eastAsia"/>
          <w:sz w:val="32"/>
          <w:szCs w:val="32"/>
        </w:rPr>
        <w:t>次者，应取消其参加该门课程的考试资格，取消考试资格的学生名单经开课学院主管领导批准后由任课教师在上课时予以公布并通报学生所在学院。</w:t>
      </w:r>
    </w:p>
    <w:p w:rsidR="00276552" w:rsidRPr="00066096" w:rsidRDefault="00276552" w:rsidP="00066096">
      <w:pPr>
        <w:spacing w:line="360" w:lineRule="auto"/>
        <w:ind w:rightChars="19" w:right="40" w:firstLineChars="200" w:firstLine="640"/>
        <w:rPr>
          <w:rFonts w:ascii="仿宋_GB2312" w:eastAsia="仿宋_GB2312" w:hAnsi="宋体"/>
          <w:sz w:val="32"/>
          <w:szCs w:val="32"/>
        </w:rPr>
      </w:pPr>
      <w:r w:rsidRPr="00066096">
        <w:rPr>
          <w:rFonts w:ascii="仿宋_GB2312" w:eastAsia="仿宋_GB2312" w:hAnsi="宋体" w:hint="eastAsia"/>
          <w:sz w:val="32"/>
          <w:szCs w:val="32"/>
        </w:rPr>
        <w:t>学生因病或有特殊情况不能参加期末课程考核的，必须在考前出示校综合门诊部证明或其他相关证明材料，提出书面缓考申请，经学生所在学院主管教学院长审核同意后准予缓考，并通知任课教师。缓考随下一学期开学初的补考进行，缓考课程的平时成绩，由原任课教师提供，综合计入考核成绩。缓考不及格的，不再安排补考。</w:t>
      </w:r>
    </w:p>
    <w:p w:rsidR="00276552" w:rsidRPr="00066096" w:rsidRDefault="00276552" w:rsidP="00066096">
      <w:pPr>
        <w:spacing w:line="360" w:lineRule="auto"/>
        <w:ind w:rightChars="19" w:right="40" w:firstLineChars="200" w:firstLine="640"/>
        <w:rPr>
          <w:rFonts w:ascii="仿宋_GB2312" w:eastAsia="仿宋_GB2312" w:hAnsiTheme="minorEastAsia" w:cs="hakuyoxingshu7000"/>
          <w:b/>
          <w:sz w:val="32"/>
          <w:szCs w:val="32"/>
        </w:rPr>
      </w:pPr>
      <w:r w:rsidRPr="00066096">
        <w:rPr>
          <w:rFonts w:ascii="仿宋_GB2312" w:eastAsia="仿宋_GB2312" w:hAnsiTheme="minorEastAsia" w:cs="hakuyoxingshu7000" w:hint="eastAsia"/>
          <w:sz w:val="32"/>
          <w:szCs w:val="32"/>
        </w:rPr>
        <w:t>四、</w:t>
      </w:r>
      <w:r w:rsidRPr="00066096">
        <w:rPr>
          <w:rFonts w:ascii="仿宋_GB2312" w:eastAsia="仿宋_GB2312" w:hAnsiTheme="minorEastAsia" w:cs="hakuyoxingshu7000" w:hint="eastAsia"/>
          <w:b/>
          <w:sz w:val="32"/>
          <w:szCs w:val="32"/>
        </w:rPr>
        <w:t>成绩评定</w:t>
      </w:r>
    </w:p>
    <w:p w:rsidR="00276552" w:rsidRPr="00066096" w:rsidRDefault="00276552" w:rsidP="00066096">
      <w:pPr>
        <w:spacing w:line="360" w:lineRule="auto"/>
        <w:ind w:rightChars="19" w:right="40" w:firstLineChars="200" w:firstLine="640"/>
        <w:rPr>
          <w:rFonts w:ascii="仿宋_GB2312" w:eastAsia="仿宋_GB2312" w:hAnsi="宋体"/>
          <w:sz w:val="32"/>
          <w:szCs w:val="32"/>
        </w:rPr>
      </w:pPr>
      <w:r w:rsidRPr="00066096">
        <w:rPr>
          <w:rFonts w:ascii="仿宋_GB2312" w:eastAsia="仿宋_GB2312" w:hAnsi="宋体" w:hint="eastAsia"/>
          <w:sz w:val="32"/>
          <w:szCs w:val="32"/>
        </w:rPr>
        <w:t>课程成绩（也称学期总评成绩）由任课教师根据期末考试成绩与平时成绩评定。一般情况下，期末考核成绩占6</w:t>
      </w:r>
      <w:r w:rsidRPr="00066096">
        <w:rPr>
          <w:rFonts w:ascii="仿宋_GB2312" w:eastAsia="仿宋_GB2312" w:hAnsi="宋体"/>
          <w:sz w:val="32"/>
          <w:szCs w:val="32"/>
        </w:rPr>
        <w:t>0</w:t>
      </w:r>
      <w:r w:rsidRPr="00066096">
        <w:rPr>
          <w:rFonts w:ascii="仿宋_GB2312" w:eastAsia="仿宋_GB2312" w:hAnsi="宋体" w:hint="eastAsia"/>
          <w:sz w:val="32"/>
          <w:szCs w:val="32"/>
        </w:rPr>
        <w:t>％－</w:t>
      </w:r>
      <w:r w:rsidRPr="00066096">
        <w:rPr>
          <w:rFonts w:ascii="仿宋_GB2312" w:eastAsia="仿宋_GB2312" w:hAnsi="宋体"/>
          <w:sz w:val="32"/>
          <w:szCs w:val="32"/>
        </w:rPr>
        <w:t>80</w:t>
      </w:r>
      <w:r w:rsidRPr="00066096">
        <w:rPr>
          <w:rFonts w:ascii="仿宋_GB2312" w:eastAsia="仿宋_GB2312" w:hAnsi="宋体" w:hint="eastAsia"/>
          <w:sz w:val="32"/>
          <w:szCs w:val="32"/>
        </w:rPr>
        <w:t>％，平时成绩占</w:t>
      </w:r>
      <w:r w:rsidRPr="00066096">
        <w:rPr>
          <w:rFonts w:ascii="仿宋_GB2312" w:eastAsia="仿宋_GB2312" w:hAnsi="宋体"/>
          <w:sz w:val="32"/>
          <w:szCs w:val="32"/>
        </w:rPr>
        <w:t>20</w:t>
      </w:r>
      <w:r w:rsidRPr="00066096">
        <w:rPr>
          <w:rFonts w:ascii="仿宋_GB2312" w:eastAsia="仿宋_GB2312" w:hAnsi="宋体" w:hint="eastAsia"/>
          <w:sz w:val="32"/>
          <w:szCs w:val="32"/>
        </w:rPr>
        <w:t>％－4</w:t>
      </w:r>
      <w:r w:rsidRPr="00066096">
        <w:rPr>
          <w:rFonts w:ascii="仿宋_GB2312" w:eastAsia="仿宋_GB2312" w:hAnsi="宋体"/>
          <w:sz w:val="32"/>
          <w:szCs w:val="32"/>
        </w:rPr>
        <w:t>0</w:t>
      </w:r>
      <w:r w:rsidRPr="00066096">
        <w:rPr>
          <w:rFonts w:ascii="仿宋_GB2312" w:eastAsia="仿宋_GB2312" w:hAnsi="宋体" w:hint="eastAsia"/>
          <w:sz w:val="32"/>
          <w:szCs w:val="32"/>
        </w:rPr>
        <w:t>％。平时成绩须根据学生期中考试、课堂测验、课堂讨论、平时作业、课程论文、出勤情</w:t>
      </w:r>
      <w:r w:rsidRPr="00066096">
        <w:rPr>
          <w:rFonts w:ascii="仿宋_GB2312" w:eastAsia="仿宋_GB2312" w:hAnsi="宋体" w:hint="eastAsia"/>
          <w:sz w:val="32"/>
          <w:szCs w:val="32"/>
        </w:rPr>
        <w:lastRenderedPageBreak/>
        <w:t>况等综合评定。平时成绩的给定须有依据，如无法给定平时成绩，也可以采用期末考试成绩作为课程成绩。任课教师应于课程教学开始时向全体学生公布成绩评定方法，学生必须按照教师的要求认真参加各项考核。</w:t>
      </w:r>
    </w:p>
    <w:p w:rsidR="00276552" w:rsidRPr="00066096" w:rsidRDefault="00276552" w:rsidP="00066096">
      <w:pPr>
        <w:spacing w:line="360" w:lineRule="auto"/>
        <w:ind w:rightChars="19" w:right="40" w:firstLineChars="200" w:firstLine="640"/>
        <w:rPr>
          <w:rFonts w:ascii="仿宋_GB2312" w:eastAsia="仿宋_GB2312" w:hAnsi="宋体"/>
          <w:sz w:val="32"/>
          <w:szCs w:val="32"/>
        </w:rPr>
      </w:pPr>
      <w:r w:rsidRPr="00066096">
        <w:rPr>
          <w:rFonts w:ascii="仿宋_GB2312" w:eastAsia="仿宋_GB2312" w:hAnsi="宋体" w:hint="eastAsia"/>
          <w:sz w:val="32"/>
          <w:szCs w:val="32"/>
        </w:rPr>
        <w:t>课程成绩一般按百分制评定，以小论文、读书报告等方式进行考核的课程及独立实践教学环节可采用五级分制：</w:t>
      </w:r>
      <w:r w:rsidR="00FA77A7" w:rsidRPr="00066096">
        <w:rPr>
          <w:rFonts w:ascii="仿宋_GB2312" w:eastAsia="仿宋_GB2312" w:hAnsi="宋体" w:hint="eastAsia"/>
          <w:sz w:val="32"/>
          <w:szCs w:val="32"/>
        </w:rPr>
        <w:t>优秀</w:t>
      </w:r>
      <w:r w:rsidRPr="00066096">
        <w:rPr>
          <w:rFonts w:ascii="仿宋_GB2312" w:eastAsia="仿宋_GB2312" w:hAnsi="宋体" w:hint="eastAsia"/>
          <w:sz w:val="32"/>
          <w:szCs w:val="32"/>
        </w:rPr>
        <w:t>（</w:t>
      </w:r>
      <w:r w:rsidR="00FA77A7" w:rsidRPr="00066096">
        <w:rPr>
          <w:rFonts w:ascii="仿宋_GB2312" w:eastAsia="仿宋_GB2312" w:hAnsi="宋体"/>
          <w:sz w:val="32"/>
          <w:szCs w:val="32"/>
        </w:rPr>
        <w:t>A</w:t>
      </w:r>
      <w:r w:rsidRPr="00066096">
        <w:rPr>
          <w:rFonts w:ascii="仿宋_GB2312" w:eastAsia="仿宋_GB2312" w:hAnsi="宋体" w:hint="eastAsia"/>
          <w:sz w:val="32"/>
          <w:szCs w:val="32"/>
        </w:rPr>
        <w:t>）、</w:t>
      </w:r>
      <w:r w:rsidR="00FA77A7" w:rsidRPr="00066096">
        <w:rPr>
          <w:rFonts w:ascii="仿宋_GB2312" w:eastAsia="仿宋_GB2312" w:hAnsi="宋体" w:hint="eastAsia"/>
          <w:sz w:val="32"/>
          <w:szCs w:val="32"/>
        </w:rPr>
        <w:t>良好</w:t>
      </w:r>
      <w:r w:rsidRPr="00066096">
        <w:rPr>
          <w:rFonts w:ascii="仿宋_GB2312" w:eastAsia="仿宋_GB2312" w:hAnsi="宋体" w:hint="eastAsia"/>
          <w:sz w:val="32"/>
          <w:szCs w:val="32"/>
        </w:rPr>
        <w:t>（</w:t>
      </w:r>
      <w:r w:rsidR="00FA77A7" w:rsidRPr="00066096">
        <w:rPr>
          <w:rFonts w:ascii="仿宋_GB2312" w:eastAsia="仿宋_GB2312" w:hAnsi="宋体"/>
          <w:sz w:val="32"/>
          <w:szCs w:val="32"/>
        </w:rPr>
        <w:t>B</w:t>
      </w:r>
      <w:r w:rsidRPr="00066096">
        <w:rPr>
          <w:rFonts w:ascii="仿宋_GB2312" w:eastAsia="仿宋_GB2312" w:hAnsi="宋体" w:hint="eastAsia"/>
          <w:sz w:val="32"/>
          <w:szCs w:val="32"/>
        </w:rPr>
        <w:t>）、</w:t>
      </w:r>
      <w:r w:rsidR="00FA77A7" w:rsidRPr="00066096">
        <w:rPr>
          <w:rFonts w:ascii="仿宋_GB2312" w:eastAsia="仿宋_GB2312" w:hAnsi="宋体" w:hint="eastAsia"/>
          <w:sz w:val="32"/>
          <w:szCs w:val="32"/>
        </w:rPr>
        <w:t>中等</w:t>
      </w:r>
      <w:r w:rsidRPr="00066096">
        <w:rPr>
          <w:rFonts w:ascii="仿宋_GB2312" w:eastAsia="仿宋_GB2312" w:hAnsi="宋体" w:hint="eastAsia"/>
          <w:sz w:val="32"/>
          <w:szCs w:val="32"/>
        </w:rPr>
        <w:t>（</w:t>
      </w:r>
      <w:r w:rsidR="00FA77A7" w:rsidRPr="00066096">
        <w:rPr>
          <w:rFonts w:ascii="仿宋_GB2312" w:eastAsia="仿宋_GB2312" w:hAnsi="宋体"/>
          <w:sz w:val="32"/>
          <w:szCs w:val="32"/>
        </w:rPr>
        <w:t>C</w:t>
      </w:r>
      <w:r w:rsidRPr="00066096">
        <w:rPr>
          <w:rFonts w:ascii="仿宋_GB2312" w:eastAsia="仿宋_GB2312" w:hAnsi="宋体" w:hint="eastAsia"/>
          <w:sz w:val="32"/>
          <w:szCs w:val="32"/>
        </w:rPr>
        <w:t>）、</w:t>
      </w:r>
      <w:r w:rsidR="00FA77A7" w:rsidRPr="00066096">
        <w:rPr>
          <w:rFonts w:ascii="仿宋_GB2312" w:eastAsia="仿宋_GB2312" w:hAnsi="宋体" w:hint="eastAsia"/>
          <w:sz w:val="32"/>
          <w:szCs w:val="32"/>
        </w:rPr>
        <w:t>及格</w:t>
      </w:r>
      <w:r w:rsidRPr="00066096">
        <w:rPr>
          <w:rFonts w:ascii="仿宋_GB2312" w:eastAsia="仿宋_GB2312" w:hAnsi="宋体" w:hint="eastAsia"/>
          <w:sz w:val="32"/>
          <w:szCs w:val="32"/>
        </w:rPr>
        <w:t>（</w:t>
      </w:r>
      <w:r w:rsidR="00FA77A7" w:rsidRPr="00066096">
        <w:rPr>
          <w:rFonts w:ascii="仿宋_GB2312" w:eastAsia="仿宋_GB2312" w:hAnsi="宋体"/>
          <w:sz w:val="32"/>
          <w:szCs w:val="32"/>
        </w:rPr>
        <w:t>D</w:t>
      </w:r>
      <w:r w:rsidRPr="00066096">
        <w:rPr>
          <w:rFonts w:ascii="仿宋_GB2312" w:eastAsia="仿宋_GB2312" w:hAnsi="宋体" w:hint="eastAsia"/>
          <w:sz w:val="32"/>
          <w:szCs w:val="32"/>
        </w:rPr>
        <w:t>）、</w:t>
      </w:r>
      <w:r w:rsidR="00FA77A7" w:rsidRPr="00066096">
        <w:rPr>
          <w:rFonts w:ascii="仿宋_GB2312" w:eastAsia="仿宋_GB2312" w:hAnsi="宋体" w:hint="eastAsia"/>
          <w:sz w:val="32"/>
          <w:szCs w:val="32"/>
        </w:rPr>
        <w:t>不及格</w:t>
      </w:r>
      <w:r w:rsidRPr="00066096">
        <w:rPr>
          <w:rFonts w:ascii="仿宋_GB2312" w:eastAsia="仿宋_GB2312" w:hAnsi="宋体" w:hint="eastAsia"/>
          <w:sz w:val="32"/>
          <w:szCs w:val="32"/>
        </w:rPr>
        <w:t>（</w:t>
      </w:r>
      <w:r w:rsidR="00FA77A7">
        <w:rPr>
          <w:rFonts w:ascii="仿宋_GB2312" w:eastAsia="仿宋_GB2312" w:hAnsi="宋体" w:hint="eastAsia"/>
          <w:sz w:val="32"/>
          <w:szCs w:val="32"/>
        </w:rPr>
        <w:t>F</w:t>
      </w:r>
      <w:r w:rsidRPr="00066096">
        <w:rPr>
          <w:rFonts w:ascii="仿宋_GB2312" w:eastAsia="仿宋_GB2312" w:hAnsi="宋体" w:hint="eastAsia"/>
          <w:sz w:val="32"/>
          <w:szCs w:val="32"/>
        </w:rPr>
        <w:t>）。</w:t>
      </w:r>
    </w:p>
    <w:p w:rsidR="00276552" w:rsidRPr="00066096" w:rsidRDefault="00276552" w:rsidP="00066096">
      <w:pPr>
        <w:spacing w:line="360" w:lineRule="auto"/>
        <w:ind w:rightChars="19" w:right="40" w:firstLineChars="200" w:firstLine="640"/>
        <w:rPr>
          <w:rFonts w:ascii="仿宋_GB2312" w:eastAsia="仿宋_GB2312" w:hAnsi="宋体"/>
          <w:sz w:val="32"/>
          <w:szCs w:val="32"/>
        </w:rPr>
      </w:pPr>
      <w:r w:rsidRPr="00066096">
        <w:rPr>
          <w:rFonts w:ascii="仿宋_GB2312" w:eastAsia="仿宋_GB2312" w:hAnsi="宋体" w:hint="eastAsia"/>
          <w:sz w:val="32"/>
          <w:szCs w:val="32"/>
        </w:rPr>
        <w:t>原则上一个教学班的考核</w:t>
      </w:r>
      <w:bookmarkStart w:id="1" w:name="baidusnap2"/>
      <w:bookmarkEnd w:id="1"/>
      <w:r w:rsidRPr="00066096">
        <w:rPr>
          <w:rFonts w:ascii="仿宋_GB2312" w:eastAsia="仿宋_GB2312" w:hAnsi="宋体" w:hint="eastAsia"/>
          <w:sz w:val="32"/>
          <w:szCs w:val="32"/>
        </w:rPr>
        <w:t>成绩应呈正态分布，一门课程考核成绩优秀率（</w:t>
      </w:r>
      <w:r w:rsidRPr="00066096">
        <w:rPr>
          <w:rFonts w:ascii="仿宋_GB2312" w:eastAsia="仿宋_GB2312" w:hAnsi="宋体"/>
          <w:sz w:val="32"/>
          <w:szCs w:val="32"/>
        </w:rPr>
        <w:t>90</w:t>
      </w:r>
      <w:r w:rsidRPr="00066096">
        <w:rPr>
          <w:rFonts w:ascii="仿宋_GB2312" w:eastAsia="仿宋_GB2312" w:hAnsi="宋体" w:hint="eastAsia"/>
          <w:sz w:val="32"/>
          <w:szCs w:val="32"/>
        </w:rPr>
        <w:t>分以上）和不及格率（</w:t>
      </w:r>
      <w:r w:rsidRPr="00066096">
        <w:rPr>
          <w:rFonts w:ascii="仿宋_GB2312" w:eastAsia="仿宋_GB2312" w:hAnsi="宋体"/>
          <w:sz w:val="32"/>
          <w:szCs w:val="32"/>
        </w:rPr>
        <w:t>60</w:t>
      </w:r>
      <w:r w:rsidRPr="00066096">
        <w:rPr>
          <w:rFonts w:ascii="仿宋_GB2312" w:eastAsia="仿宋_GB2312" w:hAnsi="宋体" w:hint="eastAsia"/>
          <w:sz w:val="32"/>
          <w:szCs w:val="32"/>
        </w:rPr>
        <w:t>分以下）均不应超过</w:t>
      </w:r>
      <w:r w:rsidRPr="00066096">
        <w:rPr>
          <w:rFonts w:ascii="仿宋_GB2312" w:eastAsia="仿宋_GB2312" w:hAnsi="宋体"/>
          <w:sz w:val="32"/>
          <w:szCs w:val="32"/>
        </w:rPr>
        <w:t>20%</w:t>
      </w:r>
      <w:r w:rsidRPr="00066096">
        <w:rPr>
          <w:rFonts w:ascii="仿宋_GB2312" w:eastAsia="仿宋_GB2312" w:hAnsi="宋体" w:hint="eastAsia"/>
          <w:sz w:val="32"/>
          <w:szCs w:val="32"/>
        </w:rPr>
        <w:t>。如果确因考试题型设置及难度等原因造成成绩偏离正态分布的，由课程负责人（或任课教师）提出申请，经开课学院研究同意，并报教务处批准后，可允许对成绩统一进行标准化处理，相关成绩处理办法的说明及审批材料应与试卷一同存档。</w:t>
      </w:r>
    </w:p>
    <w:p w:rsidR="00276552" w:rsidRPr="00066096" w:rsidRDefault="00276552" w:rsidP="00066096">
      <w:pPr>
        <w:spacing w:line="360" w:lineRule="auto"/>
        <w:ind w:rightChars="19" w:right="40" w:firstLineChars="200" w:firstLine="640"/>
        <w:rPr>
          <w:rFonts w:ascii="仿宋_GB2312" w:eastAsia="仿宋_GB2312" w:hAnsi="宋体"/>
          <w:sz w:val="32"/>
          <w:szCs w:val="32"/>
        </w:rPr>
      </w:pPr>
      <w:r w:rsidRPr="00066096">
        <w:rPr>
          <w:rFonts w:ascii="仿宋_GB2312" w:eastAsia="仿宋_GB2312" w:hAnsi="宋体" w:hint="eastAsia"/>
          <w:sz w:val="32"/>
          <w:szCs w:val="32"/>
        </w:rPr>
        <w:t>成绩评定完成后，由任课教师负责将课程成绩录入南京信息工程大学教务管理系统，录入成绩时必须严格、认真、细致。凡是已提交的成绩出现错录、漏录等需要修改的情况，应填写《南京信息工程大学成绩更改审批表》，经学院领导审批后到教务处进行办理。任课教师将成绩录入教务管理系统以后，开课学院应认真组织审核，经审核后的课程成绩开放给学生查询。</w:t>
      </w:r>
    </w:p>
    <w:p w:rsidR="00276552" w:rsidRPr="00066096" w:rsidRDefault="00276552" w:rsidP="00066096">
      <w:pPr>
        <w:spacing w:line="360" w:lineRule="auto"/>
        <w:ind w:rightChars="19" w:right="40" w:firstLineChars="200" w:firstLine="640"/>
        <w:rPr>
          <w:rFonts w:ascii="仿宋_GB2312" w:eastAsia="仿宋_GB2312" w:hAnsi="宋体"/>
          <w:sz w:val="32"/>
          <w:szCs w:val="32"/>
        </w:rPr>
      </w:pPr>
      <w:r w:rsidRPr="00066096">
        <w:rPr>
          <w:rFonts w:ascii="仿宋_GB2312" w:eastAsia="仿宋_GB2312" w:hAnsi="宋体" w:hint="eastAsia"/>
          <w:sz w:val="32"/>
          <w:szCs w:val="32"/>
        </w:rPr>
        <w:t>成绩开放查询至下学期开学第一周为学生上网查询复</w:t>
      </w:r>
      <w:r w:rsidRPr="00066096">
        <w:rPr>
          <w:rFonts w:ascii="仿宋_GB2312" w:eastAsia="仿宋_GB2312" w:hAnsi="宋体" w:hint="eastAsia"/>
          <w:sz w:val="32"/>
          <w:szCs w:val="32"/>
        </w:rPr>
        <w:lastRenderedPageBreak/>
        <w:t>议时间，如学生对试卷评分提出异议和复查申请，学生所在学院经审批认为确有必要进行核卷的，可向开课学院提出复核请求，并将处理结果通知学生，同时报教务处备案。</w:t>
      </w:r>
    </w:p>
    <w:p w:rsidR="00276552" w:rsidRPr="00066096" w:rsidRDefault="00276552" w:rsidP="00066096">
      <w:pPr>
        <w:spacing w:line="360" w:lineRule="auto"/>
        <w:ind w:rightChars="19" w:right="40" w:firstLineChars="200" w:firstLine="640"/>
        <w:rPr>
          <w:rFonts w:ascii="仿宋_GB2312" w:eastAsia="仿宋_GB2312" w:hAnsi="宋体"/>
          <w:sz w:val="32"/>
          <w:szCs w:val="32"/>
        </w:rPr>
      </w:pPr>
      <w:r w:rsidRPr="00066096">
        <w:rPr>
          <w:rFonts w:ascii="仿宋_GB2312" w:eastAsia="仿宋_GB2312" w:hAnsi="宋体" w:hint="eastAsia"/>
          <w:sz w:val="32"/>
          <w:szCs w:val="32"/>
        </w:rPr>
        <w:t>学生课程考核不及格，可在学校规定的时间补考一次，补考以试卷卷面成绩上报。被取消期末考试资格、旷考、考试违纪作弊的学生，该门课程成绩记为零分，不予补考。</w:t>
      </w:r>
    </w:p>
    <w:p w:rsidR="00276552" w:rsidRPr="00066096" w:rsidRDefault="00276552" w:rsidP="00CF2CE2">
      <w:pPr>
        <w:spacing w:line="360" w:lineRule="auto"/>
        <w:ind w:rightChars="19" w:right="40" w:firstLineChars="198" w:firstLine="636"/>
        <w:rPr>
          <w:rFonts w:ascii="仿宋_GB2312" w:eastAsia="仿宋_GB2312" w:hAnsiTheme="minorEastAsia" w:cs="hakuyoxingshu7000"/>
          <w:b/>
          <w:sz w:val="32"/>
          <w:szCs w:val="32"/>
        </w:rPr>
      </w:pPr>
      <w:r w:rsidRPr="00066096">
        <w:rPr>
          <w:rFonts w:ascii="仿宋_GB2312" w:eastAsia="仿宋_GB2312" w:hAnsiTheme="minorEastAsia" w:cs="hakuyoxingshu7000" w:hint="eastAsia"/>
          <w:b/>
          <w:sz w:val="32"/>
          <w:szCs w:val="32"/>
        </w:rPr>
        <w:t>五、试卷批阅</w:t>
      </w:r>
    </w:p>
    <w:p w:rsidR="00276552" w:rsidRPr="00066096" w:rsidRDefault="00276552" w:rsidP="00066096">
      <w:pPr>
        <w:spacing w:line="360" w:lineRule="auto"/>
        <w:ind w:rightChars="19" w:right="40" w:firstLineChars="200" w:firstLine="640"/>
        <w:rPr>
          <w:rFonts w:ascii="仿宋_GB2312" w:eastAsia="仿宋_GB2312" w:hAnsi="宋体"/>
          <w:sz w:val="32"/>
          <w:szCs w:val="32"/>
        </w:rPr>
      </w:pPr>
      <w:r w:rsidRPr="00066096">
        <w:rPr>
          <w:rFonts w:ascii="仿宋_GB2312" w:eastAsia="仿宋_GB2312" w:hAnsi="宋体" w:hint="eastAsia"/>
          <w:sz w:val="32"/>
          <w:szCs w:val="32"/>
        </w:rPr>
        <w:t>教师阅卷要严格按标准评分，防止发生偏宽、偏严、错评、漏评等现象，确保评卷质量。全校性公共课以及由不同教师分别执教的统一考试课程应成立试卷评阅小组，由课程负责人组织集体阅卷，流水批改。在阅卷前，评阅小组成员应共同审定标准（参考）答案和评分标准的合理性。</w:t>
      </w:r>
    </w:p>
    <w:p w:rsidR="00276552" w:rsidRPr="00066096" w:rsidRDefault="00276552" w:rsidP="00066096">
      <w:pPr>
        <w:spacing w:line="360" w:lineRule="auto"/>
        <w:ind w:firstLineChars="200" w:firstLine="640"/>
        <w:rPr>
          <w:rFonts w:ascii="仿宋_GB2312" w:eastAsia="仿宋_GB2312" w:hAnsi="宋体"/>
          <w:sz w:val="32"/>
          <w:szCs w:val="32"/>
        </w:rPr>
      </w:pPr>
      <w:r w:rsidRPr="00066096">
        <w:rPr>
          <w:rFonts w:ascii="仿宋_GB2312" w:eastAsia="仿宋_GB2312" w:hAnsi="宋体" w:hint="eastAsia"/>
          <w:sz w:val="32"/>
          <w:szCs w:val="32"/>
        </w:rPr>
        <w:t>评卷一律使用红色水笔或签</w:t>
      </w:r>
      <w:r w:rsidR="00D97658">
        <w:rPr>
          <w:rFonts w:ascii="仿宋_GB2312" w:eastAsia="仿宋_GB2312" w:hAnsi="宋体" w:hint="eastAsia"/>
          <w:sz w:val="32"/>
          <w:szCs w:val="32"/>
        </w:rPr>
        <w:t>字笔，完全答对的打勾（√），完全答错的打叉（×），部分错误的打（</w:t>
      </w:r>
      <w:r w:rsidR="00D97658" w:rsidRPr="00276552">
        <w:rPr>
          <w:rFonts w:asciiTheme="minorEastAsia" w:eastAsiaTheme="minorEastAsia" w:hAnsiTheme="minorEastAsia" w:cs="hakuyoxingshu7000" w:hint="eastAsia"/>
          <w:strike/>
          <w:sz w:val="28"/>
          <w:szCs w:val="28"/>
        </w:rPr>
        <w:t>√</w:t>
      </w:r>
      <w:r w:rsidRPr="00066096">
        <w:rPr>
          <w:rFonts w:ascii="仿宋_GB2312" w:eastAsia="仿宋_GB2312" w:hAnsi="宋体" w:hint="eastAsia"/>
          <w:sz w:val="32"/>
          <w:szCs w:val="32"/>
        </w:rPr>
        <w:t>），并在错误处用下划线标出，完全未答的打大型“○”记号。除选择、判断等客观题外，应根据学生答题步骤酌情分步给分。</w:t>
      </w:r>
    </w:p>
    <w:p w:rsidR="00276552" w:rsidRPr="00066096" w:rsidRDefault="00276552" w:rsidP="00066096">
      <w:pPr>
        <w:spacing w:line="360" w:lineRule="auto"/>
        <w:ind w:firstLineChars="200" w:firstLine="640"/>
        <w:rPr>
          <w:rFonts w:ascii="仿宋_GB2312" w:eastAsia="仿宋_GB2312" w:hAnsi="宋体"/>
          <w:sz w:val="32"/>
          <w:szCs w:val="32"/>
        </w:rPr>
      </w:pPr>
      <w:r w:rsidRPr="00066096">
        <w:rPr>
          <w:rFonts w:ascii="仿宋_GB2312" w:eastAsia="仿宋_GB2312" w:hAnsi="宋体" w:hint="eastAsia"/>
          <w:sz w:val="32"/>
          <w:szCs w:val="32"/>
        </w:rPr>
        <w:t>每道大题下的小题目用得（扣）分均可，但同一课程的批阅标志必须统一，不可混合使用。阅卷教师在每大题序号旁“得分”位置用“＋”号标明该大题应得分数，在“评阅人”位置签名，并将各大题成绩誊写在卷首得分处，各大题得分总和为试卷总成绩。</w:t>
      </w:r>
    </w:p>
    <w:p w:rsidR="00276552" w:rsidRPr="00066096" w:rsidRDefault="00276552" w:rsidP="00066096">
      <w:pPr>
        <w:spacing w:line="360" w:lineRule="auto"/>
        <w:ind w:firstLineChars="200" w:firstLine="640"/>
        <w:rPr>
          <w:rFonts w:ascii="仿宋_GB2312" w:eastAsia="仿宋_GB2312" w:hAnsi="宋体"/>
          <w:sz w:val="32"/>
          <w:szCs w:val="32"/>
        </w:rPr>
      </w:pPr>
      <w:r w:rsidRPr="00066096">
        <w:rPr>
          <w:rFonts w:ascii="仿宋_GB2312" w:eastAsia="仿宋_GB2312" w:hAnsi="宋体" w:hint="eastAsia"/>
          <w:sz w:val="32"/>
          <w:szCs w:val="32"/>
        </w:rPr>
        <w:t>分数一经评定，不得随意更改。若因误评、漏评或计分</w:t>
      </w:r>
      <w:r w:rsidRPr="00066096">
        <w:rPr>
          <w:rFonts w:ascii="仿宋_GB2312" w:eastAsia="仿宋_GB2312" w:hAnsi="宋体" w:hint="eastAsia"/>
          <w:sz w:val="32"/>
          <w:szCs w:val="32"/>
        </w:rPr>
        <w:lastRenderedPageBreak/>
        <w:t>错误确需更改时，要划掉原错误分数，在旁边写上改正后的分数，并在改动处签注评卷教师的全名。阅卷教师要爱护试卷，严防损坏卷面，做到完整无损，除规定的标记外，阅卷教师不得在试卷上书写任何标记或文字。</w:t>
      </w:r>
    </w:p>
    <w:p w:rsidR="00276552" w:rsidRPr="00066096" w:rsidRDefault="00276552" w:rsidP="00066096">
      <w:pPr>
        <w:spacing w:line="360" w:lineRule="auto"/>
        <w:ind w:firstLineChars="200" w:firstLine="640"/>
        <w:rPr>
          <w:rFonts w:ascii="仿宋_GB2312" w:eastAsia="仿宋_GB2312" w:hAnsi="宋体"/>
          <w:sz w:val="32"/>
          <w:szCs w:val="32"/>
        </w:rPr>
      </w:pPr>
      <w:r w:rsidRPr="00066096">
        <w:rPr>
          <w:rFonts w:ascii="仿宋_GB2312" w:eastAsia="仿宋_GB2312" w:hAnsi="宋体" w:hint="eastAsia"/>
          <w:sz w:val="32"/>
          <w:szCs w:val="32"/>
        </w:rPr>
        <w:t>采用小论文、读书报告等形式考核的课程，对论文中的病句及错误的观点要用红笔划出，并根据参考答案和评分标准给出针对性的评语。</w:t>
      </w:r>
    </w:p>
    <w:p w:rsidR="00276552" w:rsidRPr="00066096" w:rsidRDefault="00276552" w:rsidP="00066096">
      <w:pPr>
        <w:spacing w:line="360" w:lineRule="auto"/>
        <w:ind w:firstLineChars="200" w:firstLine="640"/>
        <w:rPr>
          <w:rFonts w:ascii="仿宋_GB2312" w:eastAsia="仿宋_GB2312" w:hAnsi="宋体"/>
          <w:sz w:val="32"/>
          <w:szCs w:val="32"/>
        </w:rPr>
      </w:pPr>
      <w:r w:rsidRPr="00066096">
        <w:rPr>
          <w:rFonts w:ascii="仿宋_GB2312" w:eastAsia="仿宋_GB2312" w:hAnsi="宋体" w:hint="eastAsia"/>
          <w:sz w:val="32"/>
          <w:szCs w:val="32"/>
        </w:rPr>
        <w:t>课程考核后的成绩分析和试卷分析对检查教学质量具有重要意义。任课教师阅卷结束后，及时对学生答卷情况进行全面客观分析，总结课程教学中存在问题，提出改进措施，填写《课程教学及考核情况分析表》。</w:t>
      </w:r>
      <w:r w:rsidRPr="00066096" w:rsidDel="009908EA">
        <w:rPr>
          <w:rFonts w:ascii="仿宋_GB2312" w:eastAsia="仿宋_GB2312" w:hAnsi="宋体" w:hint="eastAsia"/>
          <w:sz w:val="32"/>
          <w:szCs w:val="32"/>
        </w:rPr>
        <w:t xml:space="preserve"> </w:t>
      </w:r>
    </w:p>
    <w:p w:rsidR="00276552" w:rsidRPr="00066096" w:rsidRDefault="00276552" w:rsidP="00066096">
      <w:pPr>
        <w:spacing w:line="360" w:lineRule="auto"/>
        <w:ind w:firstLineChars="200" w:firstLine="640"/>
        <w:rPr>
          <w:rFonts w:ascii="仿宋_GB2312" w:eastAsia="仿宋_GB2312" w:hAnsi="宋体"/>
          <w:sz w:val="32"/>
          <w:szCs w:val="32"/>
        </w:rPr>
      </w:pPr>
      <w:r w:rsidRPr="00066096">
        <w:rPr>
          <w:rFonts w:ascii="仿宋_GB2312" w:eastAsia="仿宋_GB2312" w:hAnsi="宋体" w:hint="eastAsia"/>
          <w:sz w:val="32"/>
          <w:szCs w:val="32"/>
        </w:rPr>
        <w:t>与专业认证有关的课程，</w:t>
      </w:r>
      <w:r w:rsidR="00A46B8E" w:rsidRPr="00066096">
        <w:rPr>
          <w:rFonts w:ascii="仿宋_GB2312" w:eastAsia="仿宋_GB2312" w:hAnsi="宋体" w:hint="eastAsia"/>
          <w:sz w:val="32"/>
          <w:szCs w:val="32"/>
        </w:rPr>
        <w:t>须</w:t>
      </w:r>
      <w:r w:rsidRPr="00066096">
        <w:rPr>
          <w:rFonts w:ascii="仿宋_GB2312" w:eastAsia="仿宋_GB2312" w:hAnsi="宋体" w:hint="eastAsia"/>
          <w:sz w:val="32"/>
          <w:szCs w:val="32"/>
        </w:rPr>
        <w:t>完成课程目标和毕业要求达成度分析，理论课与独立实验实践类课程均</w:t>
      </w:r>
      <w:r w:rsidR="00255257" w:rsidRPr="00066096">
        <w:rPr>
          <w:rFonts w:ascii="仿宋_GB2312" w:eastAsia="仿宋_GB2312" w:hAnsi="宋体" w:hint="eastAsia"/>
          <w:sz w:val="32"/>
          <w:szCs w:val="32"/>
        </w:rPr>
        <w:t>需</w:t>
      </w:r>
      <w:r w:rsidRPr="00066096">
        <w:rPr>
          <w:rFonts w:ascii="仿宋_GB2312" w:eastAsia="仿宋_GB2312" w:hAnsi="宋体" w:hint="eastAsia"/>
          <w:sz w:val="32"/>
          <w:szCs w:val="32"/>
        </w:rPr>
        <w:t>另填写《课程能力达成度分析报告》，电子版和纸质版报告由任课教师交至专业所在学院存档。</w:t>
      </w:r>
    </w:p>
    <w:p w:rsidR="00276552" w:rsidRPr="00066096" w:rsidRDefault="00276552" w:rsidP="00CF2CE2">
      <w:pPr>
        <w:spacing w:line="360" w:lineRule="auto"/>
        <w:ind w:firstLineChars="200" w:firstLine="643"/>
        <w:rPr>
          <w:rFonts w:ascii="仿宋_GB2312" w:eastAsia="仿宋_GB2312" w:hAnsiTheme="minorEastAsia" w:cs="hakuyoxingshu7000"/>
          <w:b/>
          <w:sz w:val="32"/>
          <w:szCs w:val="32"/>
        </w:rPr>
      </w:pPr>
      <w:r w:rsidRPr="00066096">
        <w:rPr>
          <w:rFonts w:ascii="仿宋_GB2312" w:eastAsia="仿宋_GB2312" w:hAnsiTheme="minorEastAsia" w:cs="hakuyoxingshu7000" w:hint="eastAsia"/>
          <w:b/>
          <w:sz w:val="32"/>
          <w:szCs w:val="32"/>
        </w:rPr>
        <w:t>六、试卷归档</w:t>
      </w:r>
    </w:p>
    <w:p w:rsidR="00276552" w:rsidRPr="00066096" w:rsidRDefault="00276552" w:rsidP="00066096">
      <w:pPr>
        <w:spacing w:line="360" w:lineRule="auto"/>
        <w:ind w:firstLineChars="200" w:firstLine="640"/>
        <w:rPr>
          <w:rFonts w:ascii="仿宋_GB2312" w:eastAsia="仿宋_GB2312" w:hAnsi="宋体"/>
          <w:sz w:val="32"/>
          <w:szCs w:val="32"/>
        </w:rPr>
      </w:pPr>
      <w:r w:rsidRPr="00066096">
        <w:rPr>
          <w:rFonts w:ascii="仿宋_GB2312" w:eastAsia="仿宋_GB2312" w:hAnsi="宋体" w:hint="eastAsia"/>
          <w:sz w:val="32"/>
          <w:szCs w:val="32"/>
        </w:rPr>
        <w:t>任课教师一般应在考试结束后五日之内将学生成绩（含重新学习成绩）录入教学管理系统，认真核对无误后，从系统中打印一式两份，签字确认后，一份交学生所在学院，一份报教师所在学院（如属同一学院，只交一份）。</w:t>
      </w:r>
    </w:p>
    <w:p w:rsidR="00276552" w:rsidRPr="00066096" w:rsidRDefault="00276552" w:rsidP="00066096">
      <w:pPr>
        <w:spacing w:line="360" w:lineRule="auto"/>
        <w:ind w:firstLineChars="200" w:firstLine="640"/>
        <w:rPr>
          <w:rFonts w:ascii="仿宋_GB2312" w:eastAsia="仿宋_GB2312" w:hAnsi="宋体"/>
          <w:sz w:val="32"/>
          <w:szCs w:val="32"/>
        </w:rPr>
      </w:pPr>
      <w:r w:rsidRPr="00066096">
        <w:rPr>
          <w:rFonts w:ascii="仿宋_GB2312" w:eastAsia="仿宋_GB2312" w:hAnsi="宋体" w:hint="eastAsia"/>
          <w:sz w:val="32"/>
          <w:szCs w:val="32"/>
        </w:rPr>
        <w:t>学生补考成绩，评卷教师应填报补考成绩报告单一式两份，签字确认后一份交学生所在学院，一份存学院办公室，</w:t>
      </w:r>
      <w:r w:rsidRPr="00066096">
        <w:rPr>
          <w:rFonts w:ascii="仿宋_GB2312" w:eastAsia="仿宋_GB2312" w:hAnsi="宋体" w:hint="eastAsia"/>
          <w:sz w:val="32"/>
          <w:szCs w:val="32"/>
        </w:rPr>
        <w:lastRenderedPageBreak/>
        <w:t>由学生所在学院教学秘书录入教学管理系统。</w:t>
      </w:r>
    </w:p>
    <w:p w:rsidR="00276552" w:rsidRPr="00066096" w:rsidRDefault="00276552" w:rsidP="00066096">
      <w:pPr>
        <w:spacing w:line="360" w:lineRule="auto"/>
        <w:ind w:firstLineChars="200" w:firstLine="640"/>
        <w:rPr>
          <w:rFonts w:ascii="仿宋_GB2312" w:eastAsia="仿宋_GB2312" w:hAnsi="宋体"/>
          <w:sz w:val="32"/>
          <w:szCs w:val="32"/>
        </w:rPr>
      </w:pPr>
      <w:r w:rsidRPr="00066096">
        <w:rPr>
          <w:rFonts w:ascii="仿宋_GB2312" w:eastAsia="仿宋_GB2312" w:hAnsi="宋体" w:hint="eastAsia"/>
          <w:sz w:val="32"/>
          <w:szCs w:val="32"/>
        </w:rPr>
        <w:t>任课教师应在学期结束前将试卷档案袋（试卷</w:t>
      </w:r>
      <w:r w:rsidRPr="00066096">
        <w:rPr>
          <w:rFonts w:ascii="仿宋_GB2312" w:eastAsia="仿宋_GB2312" w:hAnsi="宋体"/>
          <w:sz w:val="32"/>
          <w:szCs w:val="32"/>
        </w:rPr>
        <w:t>A</w:t>
      </w:r>
      <w:r w:rsidRPr="00066096">
        <w:rPr>
          <w:rFonts w:ascii="仿宋_GB2312" w:eastAsia="仿宋_GB2312" w:hAnsi="宋体" w:hint="eastAsia"/>
          <w:sz w:val="32"/>
          <w:szCs w:val="32"/>
        </w:rPr>
        <w:t>、</w:t>
      </w:r>
      <w:r w:rsidRPr="00066096">
        <w:rPr>
          <w:rFonts w:ascii="仿宋_GB2312" w:eastAsia="仿宋_GB2312" w:hAnsi="宋体"/>
          <w:sz w:val="32"/>
          <w:szCs w:val="32"/>
        </w:rPr>
        <w:t>B</w:t>
      </w:r>
      <w:r w:rsidR="00937A59" w:rsidRPr="00066096">
        <w:rPr>
          <w:rFonts w:ascii="仿宋_GB2312" w:eastAsia="仿宋_GB2312" w:hAnsi="宋体" w:hint="eastAsia"/>
          <w:sz w:val="32"/>
          <w:szCs w:val="32"/>
        </w:rPr>
        <w:t>样卷、试卷</w:t>
      </w:r>
      <w:r w:rsidR="00937A59" w:rsidRPr="00066096">
        <w:rPr>
          <w:rFonts w:ascii="仿宋_GB2312" w:eastAsia="仿宋_GB2312" w:hAnsi="宋体"/>
          <w:sz w:val="32"/>
          <w:szCs w:val="32"/>
        </w:rPr>
        <w:t>A</w:t>
      </w:r>
      <w:r w:rsidR="00937A59" w:rsidRPr="00066096">
        <w:rPr>
          <w:rFonts w:ascii="仿宋_GB2312" w:eastAsia="仿宋_GB2312" w:hAnsi="宋体" w:hint="eastAsia"/>
          <w:sz w:val="32"/>
          <w:szCs w:val="32"/>
        </w:rPr>
        <w:t>、</w:t>
      </w:r>
      <w:r w:rsidR="00937A59" w:rsidRPr="00066096">
        <w:rPr>
          <w:rFonts w:ascii="仿宋_GB2312" w:eastAsia="仿宋_GB2312" w:hAnsi="宋体"/>
          <w:sz w:val="32"/>
          <w:szCs w:val="32"/>
        </w:rPr>
        <w:t>B</w:t>
      </w:r>
      <w:r w:rsidRPr="00066096">
        <w:rPr>
          <w:rFonts w:ascii="仿宋_GB2312" w:eastAsia="仿宋_GB2312" w:hAnsi="宋体" w:hint="eastAsia"/>
          <w:sz w:val="32"/>
          <w:szCs w:val="32"/>
        </w:rPr>
        <w:t>参考答案、评分标准、课程教学及考核情况分析</w:t>
      </w:r>
      <w:r w:rsidR="00CF2CE2">
        <w:rPr>
          <w:rFonts w:ascii="仿宋_GB2312" w:eastAsia="仿宋_GB2312" w:hAnsi="宋体" w:hint="eastAsia"/>
          <w:sz w:val="32"/>
          <w:szCs w:val="32"/>
        </w:rPr>
        <w:t>表</w:t>
      </w:r>
      <w:r w:rsidRPr="00066096">
        <w:rPr>
          <w:rFonts w:ascii="仿宋_GB2312" w:eastAsia="仿宋_GB2312" w:hAnsi="宋体" w:hint="eastAsia"/>
          <w:sz w:val="32"/>
          <w:szCs w:val="32"/>
        </w:rPr>
        <w:t>、</w:t>
      </w:r>
      <w:r w:rsidR="00FA77A7">
        <w:rPr>
          <w:rFonts w:ascii="仿宋_GB2312" w:eastAsia="仿宋_GB2312" w:hAnsi="宋体" w:hint="eastAsia"/>
          <w:sz w:val="32"/>
          <w:szCs w:val="32"/>
        </w:rPr>
        <w:t>试卷</w:t>
      </w:r>
      <w:r w:rsidRPr="00066096">
        <w:rPr>
          <w:rFonts w:ascii="仿宋_GB2312" w:eastAsia="仿宋_GB2312" w:hAnsi="宋体" w:hint="eastAsia"/>
          <w:sz w:val="32"/>
          <w:szCs w:val="32"/>
        </w:rPr>
        <w:t>命题质量审定表、平时成绩登记簿、成绩单等）和试卷袋（学生的考试卷或答题册</w:t>
      </w:r>
      <w:r w:rsidRPr="00066096">
        <w:rPr>
          <w:rFonts w:ascii="仿宋_GB2312" w:eastAsia="仿宋_GB2312" w:hAnsi="宋体"/>
          <w:sz w:val="32"/>
          <w:szCs w:val="32"/>
        </w:rPr>
        <w:t>,</w:t>
      </w:r>
      <w:r w:rsidRPr="00066096">
        <w:rPr>
          <w:rFonts w:ascii="仿宋_GB2312" w:eastAsia="仿宋_GB2312" w:hAnsi="宋体" w:hint="eastAsia"/>
          <w:sz w:val="32"/>
          <w:szCs w:val="32"/>
        </w:rPr>
        <w:t>按学号顺序整理）等材料上交学院，其它形式的试卷（如：美术作品、电子作业等）应采用统一刻录光盘或移动硬盘的方式交学院保存。</w:t>
      </w:r>
    </w:p>
    <w:p w:rsidR="00276552" w:rsidRPr="00066096" w:rsidRDefault="00276552" w:rsidP="00066096">
      <w:pPr>
        <w:spacing w:line="360" w:lineRule="auto"/>
        <w:ind w:rightChars="19" w:right="40" w:firstLineChars="200" w:firstLine="640"/>
        <w:rPr>
          <w:rFonts w:ascii="仿宋_GB2312" w:eastAsia="仿宋_GB2312" w:hAnsi="宋体"/>
          <w:sz w:val="32"/>
          <w:szCs w:val="32"/>
        </w:rPr>
      </w:pPr>
      <w:r w:rsidRPr="00066096">
        <w:rPr>
          <w:rFonts w:ascii="仿宋_GB2312" w:eastAsia="仿宋_GB2312" w:hAnsi="宋体" w:hint="eastAsia"/>
          <w:sz w:val="32"/>
          <w:szCs w:val="32"/>
        </w:rPr>
        <w:t>各开课单位要安排专门人员对试卷相关教学材料进行妥善保管，合理编号，以便查阅，试卷需保存至学生毕业离校后两年。试卷等考试材料保管要求做到防水、防潮等，以确保试卷的安全。</w:t>
      </w:r>
    </w:p>
    <w:p w:rsidR="00276552" w:rsidRPr="00066096" w:rsidRDefault="00276552" w:rsidP="00CF2CE2">
      <w:pPr>
        <w:spacing w:line="360" w:lineRule="auto"/>
        <w:ind w:rightChars="19" w:right="40" w:firstLineChars="200" w:firstLine="643"/>
        <w:rPr>
          <w:rFonts w:ascii="仿宋_GB2312" w:eastAsia="仿宋_GB2312" w:hAnsiTheme="minorEastAsia" w:cs="hakuyoxingshu7000"/>
          <w:b/>
          <w:sz w:val="32"/>
          <w:szCs w:val="32"/>
        </w:rPr>
      </w:pPr>
      <w:r w:rsidRPr="00066096">
        <w:rPr>
          <w:rFonts w:ascii="仿宋_GB2312" w:eastAsia="仿宋_GB2312" w:hAnsiTheme="minorEastAsia" w:cs="hakuyoxingshu7000" w:hint="eastAsia"/>
          <w:b/>
          <w:sz w:val="32"/>
          <w:szCs w:val="32"/>
        </w:rPr>
        <w:t>七、本办法自发布之日起生效，由教务处负责解释。《南京信息工程大学课程考核管理办法》（教发【2015】8号）同时废止。</w:t>
      </w:r>
    </w:p>
    <w:p w:rsidR="0004420E" w:rsidRDefault="0004420E">
      <w:pPr>
        <w:rPr>
          <w:rFonts w:ascii="仿宋_GB2312" w:eastAsia="仿宋_GB2312" w:hAnsiTheme="minorEastAsia"/>
          <w:sz w:val="32"/>
          <w:szCs w:val="32"/>
        </w:rPr>
      </w:pPr>
    </w:p>
    <w:p w:rsidR="00066096" w:rsidRDefault="00066096">
      <w:pPr>
        <w:rPr>
          <w:rFonts w:ascii="仿宋_GB2312" w:eastAsia="仿宋_GB2312" w:hAnsiTheme="minorEastAsia"/>
          <w:sz w:val="32"/>
          <w:szCs w:val="32"/>
        </w:rPr>
      </w:pPr>
    </w:p>
    <w:p w:rsidR="00066096" w:rsidRDefault="00066096" w:rsidP="00066096">
      <w:pPr>
        <w:spacing w:line="560" w:lineRule="exact"/>
        <w:ind w:firstLine="570"/>
        <w:jc w:val="right"/>
        <w:rPr>
          <w:rFonts w:ascii="仿宋_GB2312" w:eastAsia="仿宋_GB2312" w:hAnsi="宋体"/>
          <w:sz w:val="32"/>
          <w:szCs w:val="32"/>
        </w:rPr>
      </w:pPr>
      <w:r>
        <w:rPr>
          <w:rFonts w:ascii="仿宋_GB2312" w:eastAsia="仿宋_GB2312" w:hAnsi="宋体" w:hint="eastAsia"/>
          <w:sz w:val="32"/>
          <w:szCs w:val="32"/>
        </w:rPr>
        <w:t>南京信息工程大学教务处</w:t>
      </w:r>
    </w:p>
    <w:p w:rsidR="00066096" w:rsidRPr="00D9054A" w:rsidRDefault="00066096" w:rsidP="00066096">
      <w:pPr>
        <w:spacing w:line="560" w:lineRule="exact"/>
        <w:ind w:firstLine="570"/>
        <w:jc w:val="right"/>
        <w:rPr>
          <w:szCs w:val="21"/>
        </w:rPr>
      </w:pPr>
      <w:r>
        <w:rPr>
          <w:rFonts w:ascii="仿宋_GB2312" w:eastAsia="仿宋_GB2312" w:hAnsi="宋体"/>
          <w:sz w:val="32"/>
          <w:szCs w:val="32"/>
        </w:rPr>
        <w:t>2018年</w:t>
      </w:r>
      <w:r>
        <w:rPr>
          <w:rFonts w:ascii="仿宋_GB2312" w:eastAsia="仿宋_GB2312" w:hAnsi="宋体" w:hint="eastAsia"/>
          <w:sz w:val="32"/>
          <w:szCs w:val="32"/>
        </w:rPr>
        <w:t>5</w:t>
      </w:r>
      <w:r>
        <w:rPr>
          <w:rFonts w:ascii="仿宋_GB2312" w:eastAsia="仿宋_GB2312" w:hAnsi="宋体"/>
          <w:sz w:val="32"/>
          <w:szCs w:val="32"/>
        </w:rPr>
        <w:t>月</w:t>
      </w:r>
      <w:r>
        <w:rPr>
          <w:rFonts w:ascii="仿宋_GB2312" w:eastAsia="仿宋_GB2312" w:hAnsi="宋体" w:hint="eastAsia"/>
          <w:sz w:val="32"/>
          <w:szCs w:val="32"/>
        </w:rPr>
        <w:t>8</w:t>
      </w:r>
      <w:r>
        <w:rPr>
          <w:rFonts w:ascii="仿宋_GB2312" w:eastAsia="仿宋_GB2312" w:hAnsi="宋体"/>
          <w:sz w:val="32"/>
          <w:szCs w:val="32"/>
        </w:rPr>
        <w:t>日</w:t>
      </w:r>
    </w:p>
    <w:tbl>
      <w:tblPr>
        <w:tblW w:w="0" w:type="auto"/>
        <w:jc w:val="center"/>
        <w:tblBorders>
          <w:bottom w:val="single" w:sz="4" w:space="0" w:color="auto"/>
          <w:insideH w:val="single" w:sz="4" w:space="0" w:color="auto"/>
          <w:insideV w:val="single" w:sz="4" w:space="0" w:color="auto"/>
        </w:tblBorders>
        <w:tblLook w:val="01E0"/>
      </w:tblPr>
      <w:tblGrid>
        <w:gridCol w:w="8306"/>
      </w:tblGrid>
      <w:tr w:rsidR="008238F7" w:rsidRPr="00DD51B9" w:rsidTr="00E754F8">
        <w:trPr>
          <w:trHeight w:val="616"/>
          <w:jc w:val="center"/>
        </w:trPr>
        <w:tc>
          <w:tcPr>
            <w:tcW w:w="8306" w:type="dxa"/>
            <w:tcBorders>
              <w:top w:val="nil"/>
              <w:left w:val="nil"/>
              <w:bottom w:val="single" w:sz="4" w:space="0" w:color="auto"/>
              <w:right w:val="nil"/>
            </w:tcBorders>
            <w:vAlign w:val="center"/>
          </w:tcPr>
          <w:p w:rsidR="008238F7" w:rsidRDefault="008238F7" w:rsidP="00E754F8">
            <w:pPr>
              <w:spacing w:line="460" w:lineRule="exact"/>
              <w:rPr>
                <w:rFonts w:ascii="黑体" w:eastAsia="黑体" w:hAnsi="Calibri"/>
                <w:sz w:val="32"/>
                <w:szCs w:val="32"/>
              </w:rPr>
            </w:pPr>
          </w:p>
          <w:p w:rsidR="008238F7" w:rsidRPr="00DD51B9" w:rsidRDefault="008238F7" w:rsidP="00E754F8">
            <w:pPr>
              <w:spacing w:line="460" w:lineRule="exact"/>
              <w:rPr>
                <w:rFonts w:ascii="黑体" w:eastAsia="黑体" w:hAnsi="Calibri"/>
                <w:sz w:val="32"/>
                <w:szCs w:val="32"/>
              </w:rPr>
            </w:pPr>
          </w:p>
        </w:tc>
      </w:tr>
      <w:tr w:rsidR="008238F7" w:rsidRPr="00DD51B9" w:rsidTr="00E754F8">
        <w:trPr>
          <w:trHeight w:val="628"/>
          <w:jc w:val="center"/>
        </w:trPr>
        <w:tc>
          <w:tcPr>
            <w:tcW w:w="8306" w:type="dxa"/>
            <w:tcBorders>
              <w:top w:val="single" w:sz="4" w:space="0" w:color="auto"/>
              <w:left w:val="nil"/>
              <w:bottom w:val="single" w:sz="4" w:space="0" w:color="auto"/>
              <w:right w:val="nil"/>
            </w:tcBorders>
            <w:vAlign w:val="center"/>
          </w:tcPr>
          <w:p w:rsidR="008238F7" w:rsidRPr="00DD51B9" w:rsidRDefault="008238F7" w:rsidP="00E754F8">
            <w:pPr>
              <w:spacing w:line="460" w:lineRule="exact"/>
              <w:jc w:val="center"/>
              <w:rPr>
                <w:rFonts w:ascii="仿宋_GB2312" w:eastAsia="仿宋_GB2312" w:hAnsi="Calibri"/>
                <w:sz w:val="28"/>
                <w:szCs w:val="28"/>
              </w:rPr>
            </w:pPr>
            <w:r w:rsidRPr="00DD51B9">
              <w:rPr>
                <w:rFonts w:ascii="仿宋_GB2312" w:eastAsia="仿宋_GB2312" w:hAnsi="Calibri" w:hint="eastAsia"/>
                <w:sz w:val="28"/>
                <w:szCs w:val="28"/>
              </w:rPr>
              <w:t>南京信息工程大学教务处                201</w:t>
            </w:r>
            <w:r>
              <w:rPr>
                <w:rFonts w:ascii="仿宋_GB2312" w:eastAsia="仿宋_GB2312" w:hAnsi="Calibri" w:hint="eastAsia"/>
                <w:sz w:val="28"/>
                <w:szCs w:val="28"/>
              </w:rPr>
              <w:t>8</w:t>
            </w:r>
            <w:r w:rsidRPr="00DD51B9">
              <w:rPr>
                <w:rFonts w:ascii="仿宋_GB2312" w:eastAsia="仿宋_GB2312" w:hAnsi="Calibri" w:hint="eastAsia"/>
                <w:sz w:val="28"/>
                <w:szCs w:val="28"/>
              </w:rPr>
              <w:t>年</w:t>
            </w:r>
            <w:r>
              <w:rPr>
                <w:rFonts w:ascii="仿宋_GB2312" w:eastAsia="仿宋_GB2312" w:hAnsi="Calibri" w:hint="eastAsia"/>
                <w:sz w:val="28"/>
                <w:szCs w:val="28"/>
              </w:rPr>
              <w:t>5</w:t>
            </w:r>
            <w:r w:rsidRPr="00DD51B9">
              <w:rPr>
                <w:rFonts w:ascii="仿宋_GB2312" w:eastAsia="仿宋_GB2312" w:hAnsi="Calibri" w:hint="eastAsia"/>
                <w:sz w:val="28"/>
                <w:szCs w:val="28"/>
              </w:rPr>
              <w:t>月</w:t>
            </w:r>
            <w:r>
              <w:rPr>
                <w:rFonts w:ascii="仿宋_GB2312" w:eastAsia="仿宋_GB2312" w:hAnsi="Calibri" w:hint="eastAsia"/>
                <w:sz w:val="28"/>
                <w:szCs w:val="28"/>
              </w:rPr>
              <w:t>8</w:t>
            </w:r>
            <w:r w:rsidRPr="00DD51B9">
              <w:rPr>
                <w:rFonts w:ascii="仿宋_GB2312" w:eastAsia="仿宋_GB2312" w:hAnsi="Calibri" w:hint="eastAsia"/>
                <w:sz w:val="28"/>
                <w:szCs w:val="28"/>
              </w:rPr>
              <w:t>日印发</w:t>
            </w:r>
          </w:p>
        </w:tc>
      </w:tr>
    </w:tbl>
    <w:p w:rsidR="00066096" w:rsidRPr="00066096" w:rsidRDefault="00066096">
      <w:pPr>
        <w:rPr>
          <w:rFonts w:ascii="仿宋_GB2312" w:eastAsia="仿宋_GB2312" w:hAnsiTheme="minorEastAsia"/>
          <w:sz w:val="32"/>
          <w:szCs w:val="32"/>
        </w:rPr>
      </w:pPr>
      <w:bookmarkStart w:id="2" w:name="_GoBack"/>
      <w:bookmarkEnd w:id="2"/>
    </w:p>
    <w:sectPr w:rsidR="00066096" w:rsidRPr="00066096" w:rsidSect="000442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77A" w:rsidRDefault="008F677A" w:rsidP="00DB5E4A">
      <w:r>
        <w:separator/>
      </w:r>
    </w:p>
  </w:endnote>
  <w:endnote w:type="continuationSeparator" w:id="0">
    <w:p w:rsidR="008F677A" w:rsidRDefault="008F677A" w:rsidP="00DB5E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hakuyoxingshu7000">
    <w:altName w:val="Arial Unicode MS"/>
    <w:charset w:val="86"/>
    <w:family w:val="auto"/>
    <w:pitch w:val="variable"/>
    <w:sig w:usb0="00000000" w:usb1="E9DFFFFF" w:usb2="0000003F" w:usb3="00000000" w:csb0="003F00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77A" w:rsidRDefault="008F677A" w:rsidP="00DB5E4A">
      <w:r>
        <w:separator/>
      </w:r>
    </w:p>
  </w:footnote>
  <w:footnote w:type="continuationSeparator" w:id="0">
    <w:p w:rsidR="008F677A" w:rsidRDefault="008F677A" w:rsidP="00DB5E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6552"/>
    <w:rsid w:val="0004420E"/>
    <w:rsid w:val="000523AD"/>
    <w:rsid w:val="00066096"/>
    <w:rsid w:val="00133789"/>
    <w:rsid w:val="00252C2B"/>
    <w:rsid w:val="00255257"/>
    <w:rsid w:val="00276552"/>
    <w:rsid w:val="002D034B"/>
    <w:rsid w:val="002D5D39"/>
    <w:rsid w:val="002F0BDF"/>
    <w:rsid w:val="0044554F"/>
    <w:rsid w:val="00544EE1"/>
    <w:rsid w:val="007269DA"/>
    <w:rsid w:val="007C1FF8"/>
    <w:rsid w:val="008238F7"/>
    <w:rsid w:val="00853F0E"/>
    <w:rsid w:val="008F677A"/>
    <w:rsid w:val="00937A59"/>
    <w:rsid w:val="00A46B8E"/>
    <w:rsid w:val="00B47A18"/>
    <w:rsid w:val="00BC3C10"/>
    <w:rsid w:val="00BF02D0"/>
    <w:rsid w:val="00BF58EB"/>
    <w:rsid w:val="00C84050"/>
    <w:rsid w:val="00CF2CE2"/>
    <w:rsid w:val="00D97658"/>
    <w:rsid w:val="00DB5E4A"/>
    <w:rsid w:val="00DD5C3F"/>
    <w:rsid w:val="00DE25DE"/>
    <w:rsid w:val="00E12867"/>
    <w:rsid w:val="00E62FF1"/>
    <w:rsid w:val="00EE0C78"/>
    <w:rsid w:val="00EE532B"/>
    <w:rsid w:val="00F77750"/>
    <w:rsid w:val="00FA77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5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276552"/>
    <w:rPr>
      <w:rFonts w:ascii="Tahoma" w:hAnsi="Tahoma" w:cs="Times New Roman"/>
      <w:sz w:val="20"/>
      <w:szCs w:val="20"/>
    </w:rPr>
  </w:style>
  <w:style w:type="paragraph" w:styleId="a4">
    <w:name w:val="header"/>
    <w:basedOn w:val="a"/>
    <w:link w:val="Char"/>
    <w:uiPriority w:val="99"/>
    <w:semiHidden/>
    <w:unhideWhenUsed/>
    <w:rsid w:val="00DB5E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B5E4A"/>
    <w:rPr>
      <w:rFonts w:ascii="Times New Roman" w:eastAsia="宋体" w:hAnsi="Times New Roman" w:cs="Times New Roman"/>
      <w:sz w:val="18"/>
      <w:szCs w:val="18"/>
    </w:rPr>
  </w:style>
  <w:style w:type="paragraph" w:styleId="a5">
    <w:name w:val="footer"/>
    <w:basedOn w:val="a"/>
    <w:link w:val="Char0"/>
    <w:uiPriority w:val="99"/>
    <w:semiHidden/>
    <w:unhideWhenUsed/>
    <w:rsid w:val="00DB5E4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B5E4A"/>
    <w:rPr>
      <w:rFonts w:ascii="Times New Roman" w:eastAsia="宋体" w:hAnsi="Times New Roman" w:cs="Times New Roman"/>
      <w:sz w:val="18"/>
      <w:szCs w:val="18"/>
    </w:rPr>
  </w:style>
  <w:style w:type="paragraph" w:customStyle="1" w:styleId="CharCharCharCharCharCharCharCharChar">
    <w:name w:val="Char Char Char Char Char Char Char Char Char"/>
    <w:basedOn w:val="a"/>
    <w:autoRedefine/>
    <w:rsid w:val="00066096"/>
    <w:pPr>
      <w:widowControl/>
      <w:spacing w:after="160" w:line="240" w:lineRule="exact"/>
      <w:jc w:val="left"/>
    </w:pPr>
    <w:rPr>
      <w:rFonts w:ascii="Verdana" w:eastAsia="仿宋_GB2312" w:hAnsi="Verdana"/>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Pages>
  <Words>559</Words>
  <Characters>3189</Characters>
  <Application>Microsoft Office Word</Application>
  <DocSecurity>0</DocSecurity>
  <Lines>26</Lines>
  <Paragraphs>7</Paragraphs>
  <ScaleCrop>false</ScaleCrop>
  <Company>Hewlett-Packard Company</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zoulb</dc:creator>
  <cp:lastModifiedBy>zoulb</cp:lastModifiedBy>
  <cp:revision>17</cp:revision>
  <cp:lastPrinted>2018-05-16T03:44:00Z</cp:lastPrinted>
  <dcterms:created xsi:type="dcterms:W3CDTF">2018-04-27T01:42:00Z</dcterms:created>
  <dcterms:modified xsi:type="dcterms:W3CDTF">2018-05-16T03:46:00Z</dcterms:modified>
</cp:coreProperties>
</file>